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441220B2" w14:textId="77777777" w:rsidR="00597E36" w:rsidRDefault="00597E36"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CHARGING AND </w:t>
      </w:r>
    </w:p>
    <w:p w14:paraId="659FE182" w14:textId="79F4EC17" w:rsidR="005B2EA0" w:rsidRDefault="00597E36"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REMISSIONS POLICY </w:t>
      </w:r>
      <w:r w:rsidR="005A781F">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CFE3B10"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8813BCF" w:rsidR="00F52E6C" w:rsidRPr="00004409" w:rsidRDefault="00E72745"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2024 (updated December 202</w:t>
            </w:r>
            <w:r w:rsidR="00C073B7">
              <w:rPr>
                <w:rFonts w:asciiTheme="minorHAnsi" w:eastAsia="Times New Roman" w:hAnsiTheme="minorHAnsi" w:cstheme="minorHAnsi"/>
                <w:lang w:eastAsia="en-GB"/>
              </w:rPr>
              <w:t>4</w:t>
            </w:r>
            <w:r>
              <w:rPr>
                <w:rFonts w:asciiTheme="minorHAnsi" w:eastAsia="Times New Roman" w:hAnsiTheme="minorHAnsi" w:cstheme="minorHAnsi"/>
                <w:lang w:eastAsia="en-GB"/>
              </w:rPr>
              <w:t>)</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881B3C8"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747685CE" w:rsidR="00F52E6C" w:rsidRPr="00004409" w:rsidRDefault="00C3077B"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1CE45A1" w14:textId="3BD17CE4" w:rsidR="005368B7" w:rsidRPr="00A723FB" w:rsidRDefault="00D1603A">
          <w:pPr>
            <w:pStyle w:val="TOC2"/>
            <w:rPr>
              <w:rFonts w:eastAsiaTheme="minorEastAsia" w:cstheme="minorBidi"/>
              <w:b w:val="0"/>
              <w:bCs w:val="0"/>
              <w:noProof/>
              <w:color w:val="7030A0"/>
              <w:kern w:val="2"/>
              <w:sz w:val="24"/>
              <w:szCs w:val="24"/>
              <w:lang w:eastAsia="en-GB"/>
              <w14:ligatures w14:val="standardContextual"/>
            </w:rPr>
          </w:pPr>
          <w:r w:rsidRPr="00A723FB">
            <w:rPr>
              <w:rFonts w:ascii="Calibri" w:hAnsi="Calibri"/>
              <w:color w:val="7030A0"/>
            </w:rPr>
            <w:fldChar w:fldCharType="begin"/>
          </w:r>
          <w:r w:rsidRPr="00A723FB">
            <w:rPr>
              <w:rFonts w:ascii="Calibri" w:hAnsi="Calibri"/>
              <w:color w:val="7030A0"/>
            </w:rPr>
            <w:instrText xml:space="preserve"> TOC \o "1-3" \h \z \u </w:instrText>
          </w:r>
          <w:r w:rsidRPr="00A723FB">
            <w:rPr>
              <w:rFonts w:ascii="Calibri" w:hAnsi="Calibri"/>
              <w:color w:val="7030A0"/>
            </w:rPr>
            <w:fldChar w:fldCharType="separate"/>
          </w:r>
          <w:hyperlink w:anchor="_Toc168956083" w:history="1">
            <w:r w:rsidR="005368B7" w:rsidRPr="00A723FB">
              <w:rPr>
                <w:rStyle w:val="Hyperlink"/>
                <w:noProof/>
                <w:color w:val="7030A0"/>
              </w:rPr>
              <w:t>1.0</w:t>
            </w:r>
            <w:r w:rsidR="005368B7" w:rsidRPr="00A723FB">
              <w:rPr>
                <w:rFonts w:eastAsiaTheme="minorEastAsia" w:cstheme="minorBidi"/>
                <w:b w:val="0"/>
                <w:bCs w:val="0"/>
                <w:noProof/>
                <w:color w:val="7030A0"/>
                <w:kern w:val="2"/>
                <w:sz w:val="24"/>
                <w:szCs w:val="24"/>
                <w:lang w:eastAsia="en-GB"/>
                <w14:ligatures w14:val="standardContextual"/>
              </w:rPr>
              <w:tab/>
            </w:r>
            <w:r w:rsidR="005368B7" w:rsidRPr="00A723FB">
              <w:rPr>
                <w:rStyle w:val="Hyperlink"/>
                <w:noProof/>
                <w:color w:val="7030A0"/>
              </w:rPr>
              <w:t>INTRODUCTION</w:t>
            </w:r>
            <w:r w:rsidR="005368B7" w:rsidRPr="00A723FB">
              <w:rPr>
                <w:noProof/>
                <w:webHidden/>
                <w:color w:val="7030A0"/>
              </w:rPr>
              <w:tab/>
            </w:r>
            <w:r w:rsidR="005368B7" w:rsidRPr="00A723FB">
              <w:rPr>
                <w:noProof/>
                <w:webHidden/>
                <w:color w:val="7030A0"/>
              </w:rPr>
              <w:fldChar w:fldCharType="begin"/>
            </w:r>
            <w:r w:rsidR="005368B7" w:rsidRPr="00A723FB">
              <w:rPr>
                <w:noProof/>
                <w:webHidden/>
                <w:color w:val="7030A0"/>
              </w:rPr>
              <w:instrText xml:space="preserve"> PAGEREF _Toc168956083 \h </w:instrText>
            </w:r>
            <w:r w:rsidR="005368B7" w:rsidRPr="00A723FB">
              <w:rPr>
                <w:noProof/>
                <w:webHidden/>
                <w:color w:val="7030A0"/>
              </w:rPr>
            </w:r>
            <w:r w:rsidR="005368B7" w:rsidRPr="00A723FB">
              <w:rPr>
                <w:noProof/>
                <w:webHidden/>
                <w:color w:val="7030A0"/>
              </w:rPr>
              <w:fldChar w:fldCharType="separate"/>
            </w:r>
            <w:r w:rsidR="00993505">
              <w:rPr>
                <w:noProof/>
                <w:webHidden/>
                <w:color w:val="7030A0"/>
              </w:rPr>
              <w:t>4</w:t>
            </w:r>
            <w:r w:rsidR="005368B7" w:rsidRPr="00A723FB">
              <w:rPr>
                <w:noProof/>
                <w:webHidden/>
                <w:color w:val="7030A0"/>
              </w:rPr>
              <w:fldChar w:fldCharType="end"/>
            </w:r>
          </w:hyperlink>
        </w:p>
        <w:p w14:paraId="2151FB25" w14:textId="22D0277F"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4" w:history="1">
            <w:r w:rsidRPr="00A723FB">
              <w:rPr>
                <w:rStyle w:val="Hyperlink"/>
                <w:noProof/>
                <w:color w:val="7030A0"/>
              </w:rPr>
              <w:t>2.0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AIMS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_Toc168956084 \h </w:instrText>
            </w:r>
            <w:r w:rsidRPr="00A723FB">
              <w:rPr>
                <w:noProof/>
                <w:webHidden/>
                <w:color w:val="7030A0"/>
              </w:rPr>
            </w:r>
            <w:r w:rsidRPr="00A723FB">
              <w:rPr>
                <w:noProof/>
                <w:webHidden/>
                <w:color w:val="7030A0"/>
              </w:rPr>
              <w:fldChar w:fldCharType="separate"/>
            </w:r>
            <w:r w:rsidR="00993505">
              <w:rPr>
                <w:noProof/>
                <w:webHidden/>
                <w:color w:val="7030A0"/>
              </w:rPr>
              <w:t>4</w:t>
            </w:r>
            <w:r w:rsidRPr="00A723FB">
              <w:rPr>
                <w:noProof/>
                <w:webHidden/>
                <w:color w:val="7030A0"/>
              </w:rPr>
              <w:fldChar w:fldCharType="end"/>
            </w:r>
          </w:hyperlink>
        </w:p>
        <w:p w14:paraId="611C831F" w14:textId="0EBF2A59"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5" w:history="1">
            <w:r w:rsidRPr="00A723FB">
              <w:rPr>
                <w:rStyle w:val="Hyperlink"/>
                <w:noProof/>
                <w:color w:val="7030A0"/>
              </w:rPr>
              <w:t>3.0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LEGISLATION AND GUIDANCE</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_Toc168956085 \h </w:instrText>
            </w:r>
            <w:r w:rsidRPr="00A723FB">
              <w:rPr>
                <w:noProof/>
                <w:webHidden/>
                <w:color w:val="7030A0"/>
              </w:rPr>
            </w:r>
            <w:r w:rsidRPr="00A723FB">
              <w:rPr>
                <w:noProof/>
                <w:webHidden/>
                <w:color w:val="7030A0"/>
              </w:rPr>
              <w:fldChar w:fldCharType="separate"/>
            </w:r>
            <w:r w:rsidR="00993505">
              <w:rPr>
                <w:noProof/>
                <w:webHidden/>
                <w:color w:val="7030A0"/>
              </w:rPr>
              <w:t>4</w:t>
            </w:r>
            <w:r w:rsidRPr="00A723FB">
              <w:rPr>
                <w:noProof/>
                <w:webHidden/>
                <w:color w:val="7030A0"/>
              </w:rPr>
              <w:fldChar w:fldCharType="end"/>
            </w:r>
          </w:hyperlink>
        </w:p>
        <w:p w14:paraId="1DDF1D72" w14:textId="1C777522"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6" w:history="1">
            <w:r w:rsidRPr="00A723FB">
              <w:rPr>
                <w:rStyle w:val="Hyperlink"/>
                <w:noProof/>
                <w:color w:val="7030A0"/>
              </w:rPr>
              <w:t>4.0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DEFINITIONS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_Toc168956086 \h </w:instrText>
            </w:r>
            <w:r w:rsidRPr="00A723FB">
              <w:rPr>
                <w:noProof/>
                <w:webHidden/>
                <w:color w:val="7030A0"/>
              </w:rPr>
            </w:r>
            <w:r w:rsidRPr="00A723FB">
              <w:rPr>
                <w:noProof/>
                <w:webHidden/>
                <w:color w:val="7030A0"/>
              </w:rPr>
              <w:fldChar w:fldCharType="separate"/>
            </w:r>
            <w:r w:rsidR="00993505">
              <w:rPr>
                <w:noProof/>
                <w:webHidden/>
                <w:color w:val="7030A0"/>
              </w:rPr>
              <w:t>4</w:t>
            </w:r>
            <w:r w:rsidRPr="00A723FB">
              <w:rPr>
                <w:noProof/>
                <w:webHidden/>
                <w:color w:val="7030A0"/>
              </w:rPr>
              <w:fldChar w:fldCharType="end"/>
            </w:r>
          </w:hyperlink>
        </w:p>
        <w:p w14:paraId="13796872" w14:textId="3838E400"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7" w:history="1">
            <w:r w:rsidRPr="00A723FB">
              <w:rPr>
                <w:rStyle w:val="Hyperlink"/>
                <w:noProof/>
                <w:color w:val="7030A0"/>
              </w:rPr>
              <w:t>5.0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WHO IS RESPONSIBLE FOR THIS POLICY</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_Toc168956087 \h </w:instrText>
            </w:r>
            <w:r w:rsidRPr="00A723FB">
              <w:rPr>
                <w:noProof/>
                <w:webHidden/>
                <w:color w:val="7030A0"/>
              </w:rPr>
            </w:r>
            <w:r w:rsidRPr="00A723FB">
              <w:rPr>
                <w:noProof/>
                <w:webHidden/>
                <w:color w:val="7030A0"/>
              </w:rPr>
              <w:fldChar w:fldCharType="separate"/>
            </w:r>
            <w:r w:rsidR="00993505">
              <w:rPr>
                <w:noProof/>
                <w:webHidden/>
                <w:color w:val="7030A0"/>
              </w:rPr>
              <w:t>4</w:t>
            </w:r>
            <w:r w:rsidRPr="00A723FB">
              <w:rPr>
                <w:noProof/>
                <w:webHidden/>
                <w:color w:val="7030A0"/>
              </w:rPr>
              <w:fldChar w:fldCharType="end"/>
            </w:r>
          </w:hyperlink>
        </w:p>
        <w:p w14:paraId="33A8A293" w14:textId="359516A9"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8" w:history="1">
            <w:r w:rsidRPr="00A723FB">
              <w:rPr>
                <w:rStyle w:val="Hyperlink"/>
                <w:noProof/>
                <w:color w:val="7030A0"/>
              </w:rPr>
              <w:t>6.0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ADMISSION</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_Toc168956088 \h </w:instrText>
            </w:r>
            <w:r w:rsidRPr="00A723FB">
              <w:rPr>
                <w:noProof/>
                <w:webHidden/>
                <w:color w:val="7030A0"/>
              </w:rPr>
            </w:r>
            <w:r w:rsidRPr="00A723FB">
              <w:rPr>
                <w:noProof/>
                <w:webHidden/>
                <w:color w:val="7030A0"/>
              </w:rPr>
              <w:fldChar w:fldCharType="separate"/>
            </w:r>
            <w:r w:rsidR="00993505">
              <w:rPr>
                <w:noProof/>
                <w:webHidden/>
                <w:color w:val="7030A0"/>
              </w:rPr>
              <w:t>4</w:t>
            </w:r>
            <w:r w:rsidRPr="00A723FB">
              <w:rPr>
                <w:noProof/>
                <w:webHidden/>
                <w:color w:val="7030A0"/>
              </w:rPr>
              <w:fldChar w:fldCharType="end"/>
            </w:r>
          </w:hyperlink>
        </w:p>
        <w:p w14:paraId="6771ADFA" w14:textId="0E17480D"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89" w:history="1">
            <w:r w:rsidRPr="00A723FB">
              <w:rPr>
                <w:rStyle w:val="Hyperlink"/>
                <w:noProof/>
                <w:color w:val="7030A0"/>
              </w:rPr>
              <w:t>7.0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EDUCATION</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_Toc168956089 \h </w:instrText>
            </w:r>
            <w:r w:rsidRPr="00A723FB">
              <w:rPr>
                <w:noProof/>
                <w:webHidden/>
                <w:color w:val="7030A0"/>
              </w:rPr>
            </w:r>
            <w:r w:rsidRPr="00A723FB">
              <w:rPr>
                <w:noProof/>
                <w:webHidden/>
                <w:color w:val="7030A0"/>
              </w:rPr>
              <w:fldChar w:fldCharType="separate"/>
            </w:r>
            <w:r w:rsidR="00993505">
              <w:rPr>
                <w:noProof/>
                <w:webHidden/>
                <w:color w:val="7030A0"/>
              </w:rPr>
              <w:t>5</w:t>
            </w:r>
            <w:r w:rsidRPr="00A723FB">
              <w:rPr>
                <w:noProof/>
                <w:webHidden/>
                <w:color w:val="7030A0"/>
              </w:rPr>
              <w:fldChar w:fldCharType="end"/>
            </w:r>
          </w:hyperlink>
        </w:p>
        <w:p w14:paraId="0F2C4217" w14:textId="0B79C9A4"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0" w:history="1">
            <w:r w:rsidRPr="00A723FB">
              <w:rPr>
                <w:rStyle w:val="Hyperlink"/>
                <w:noProof/>
                <w:color w:val="7030A0"/>
              </w:rPr>
              <w:t>8.0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EXAMINATIONS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_Toc168956090 \h </w:instrText>
            </w:r>
            <w:r w:rsidRPr="00A723FB">
              <w:rPr>
                <w:noProof/>
                <w:webHidden/>
                <w:color w:val="7030A0"/>
              </w:rPr>
            </w:r>
            <w:r w:rsidRPr="00A723FB">
              <w:rPr>
                <w:noProof/>
                <w:webHidden/>
                <w:color w:val="7030A0"/>
              </w:rPr>
              <w:fldChar w:fldCharType="separate"/>
            </w:r>
            <w:r w:rsidR="00993505">
              <w:rPr>
                <w:noProof/>
                <w:webHidden/>
                <w:color w:val="7030A0"/>
              </w:rPr>
              <w:t>5</w:t>
            </w:r>
            <w:r w:rsidRPr="00A723FB">
              <w:rPr>
                <w:noProof/>
                <w:webHidden/>
                <w:color w:val="7030A0"/>
              </w:rPr>
              <w:fldChar w:fldCharType="end"/>
            </w:r>
          </w:hyperlink>
        </w:p>
        <w:p w14:paraId="2FF01FE8" w14:textId="6B868ABF"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1" w:history="1">
            <w:r w:rsidRPr="00A723FB">
              <w:rPr>
                <w:rStyle w:val="Hyperlink"/>
                <w:noProof/>
                <w:color w:val="7030A0"/>
              </w:rPr>
              <w:t>9.0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MUSIC TUITION</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_Toc168956091 \h </w:instrText>
            </w:r>
            <w:r w:rsidRPr="00A723FB">
              <w:rPr>
                <w:noProof/>
                <w:webHidden/>
                <w:color w:val="7030A0"/>
              </w:rPr>
            </w:r>
            <w:r w:rsidRPr="00A723FB">
              <w:rPr>
                <w:noProof/>
                <w:webHidden/>
                <w:color w:val="7030A0"/>
              </w:rPr>
              <w:fldChar w:fldCharType="separate"/>
            </w:r>
            <w:r w:rsidR="00993505">
              <w:rPr>
                <w:noProof/>
                <w:webHidden/>
                <w:color w:val="7030A0"/>
              </w:rPr>
              <w:t>6</w:t>
            </w:r>
            <w:r w:rsidRPr="00A723FB">
              <w:rPr>
                <w:noProof/>
                <w:webHidden/>
                <w:color w:val="7030A0"/>
              </w:rPr>
              <w:fldChar w:fldCharType="end"/>
            </w:r>
          </w:hyperlink>
        </w:p>
        <w:p w14:paraId="2A04DFEC" w14:textId="10EA5539"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2" w:history="1">
            <w:r w:rsidRPr="00A723FB">
              <w:rPr>
                <w:rStyle w:val="Hyperlink"/>
                <w:noProof/>
                <w:color w:val="7030A0"/>
              </w:rPr>
              <w:t>10.0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SCHOOL MEALS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_Toc168956092 \h </w:instrText>
            </w:r>
            <w:r w:rsidRPr="00A723FB">
              <w:rPr>
                <w:noProof/>
                <w:webHidden/>
                <w:color w:val="7030A0"/>
              </w:rPr>
            </w:r>
            <w:r w:rsidRPr="00A723FB">
              <w:rPr>
                <w:noProof/>
                <w:webHidden/>
                <w:color w:val="7030A0"/>
              </w:rPr>
              <w:fldChar w:fldCharType="separate"/>
            </w:r>
            <w:r w:rsidR="00993505">
              <w:rPr>
                <w:noProof/>
                <w:webHidden/>
                <w:color w:val="7030A0"/>
              </w:rPr>
              <w:t>6</w:t>
            </w:r>
            <w:r w:rsidRPr="00A723FB">
              <w:rPr>
                <w:noProof/>
                <w:webHidden/>
                <w:color w:val="7030A0"/>
              </w:rPr>
              <w:fldChar w:fldCharType="end"/>
            </w:r>
          </w:hyperlink>
        </w:p>
        <w:p w14:paraId="180F3601" w14:textId="0B555E1A"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3" w:history="1">
            <w:r w:rsidRPr="00A723FB">
              <w:rPr>
                <w:rStyle w:val="Hyperlink"/>
                <w:noProof/>
                <w:color w:val="7030A0"/>
              </w:rPr>
              <w:t xml:space="preserve">11.0 </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TRANSPORT</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_Toc168956093 \h </w:instrText>
            </w:r>
            <w:r w:rsidRPr="00A723FB">
              <w:rPr>
                <w:noProof/>
                <w:webHidden/>
                <w:color w:val="7030A0"/>
              </w:rPr>
            </w:r>
            <w:r w:rsidRPr="00A723FB">
              <w:rPr>
                <w:noProof/>
                <w:webHidden/>
                <w:color w:val="7030A0"/>
              </w:rPr>
              <w:fldChar w:fldCharType="separate"/>
            </w:r>
            <w:r w:rsidR="00993505">
              <w:rPr>
                <w:noProof/>
                <w:webHidden/>
                <w:color w:val="7030A0"/>
              </w:rPr>
              <w:t>6</w:t>
            </w:r>
            <w:r w:rsidRPr="00A723FB">
              <w:rPr>
                <w:noProof/>
                <w:webHidden/>
                <w:color w:val="7030A0"/>
              </w:rPr>
              <w:fldChar w:fldCharType="end"/>
            </w:r>
          </w:hyperlink>
        </w:p>
        <w:p w14:paraId="1A9792F7" w14:textId="1A0882F4"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4" w:history="1">
            <w:r w:rsidRPr="00A723FB">
              <w:rPr>
                <w:rStyle w:val="Hyperlink"/>
                <w:noProof/>
                <w:color w:val="7030A0"/>
              </w:rPr>
              <w:t xml:space="preserve">12.0 </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INSURANCE</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_Toc168956094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43EDD5F6" w14:textId="2E6197AA"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5" w:history="1">
            <w:r w:rsidRPr="00A723FB">
              <w:rPr>
                <w:rStyle w:val="Hyperlink"/>
                <w:noProof/>
                <w:color w:val="7030A0"/>
              </w:rPr>
              <w:t>13.0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DAMAGE TO PROPERTY AND BREAKAGES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_Toc168956095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16361C1B" w14:textId="4435330A"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6" w:history="1">
            <w:r w:rsidRPr="00A723FB">
              <w:rPr>
                <w:rStyle w:val="Hyperlink"/>
                <w:noProof/>
                <w:color w:val="7030A0"/>
              </w:rPr>
              <w:t>14.0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rFonts w:ascii="Calibri" w:eastAsia="Calibri" w:hAnsi="Calibri" w:cs="Calibri"/>
                <w:noProof/>
                <w:color w:val="7030A0"/>
              </w:rPr>
              <w:t>LETTINGS OF TRUST BUILDINGS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_Toc168956096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34E0F434" w14:textId="45721AB8"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7" w:history="1">
            <w:r w:rsidRPr="00A723FB">
              <w:rPr>
                <w:rStyle w:val="Hyperlink"/>
                <w:noProof/>
                <w:color w:val="7030A0"/>
              </w:rPr>
              <w:t>15.0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OTHER CHARGES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_Toc168956097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350531CD" w14:textId="0F96ABDC"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8" w:history="1">
            <w:r w:rsidRPr="00A723FB">
              <w:rPr>
                <w:rStyle w:val="Hyperlink"/>
                <w:noProof/>
                <w:color w:val="7030A0"/>
              </w:rPr>
              <w:t>16.0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REMISSIONS POLICY</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_Toc168956098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2354672E" w14:textId="276ECC34"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099" w:history="1">
            <w:r w:rsidRPr="00A723FB">
              <w:rPr>
                <w:rStyle w:val="Hyperlink"/>
                <w:noProof/>
                <w:color w:val="7030A0"/>
              </w:rPr>
              <w:t>17.0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VOLUNTARY CONTRIBUTIONS</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_Toc168956099 \h </w:instrText>
            </w:r>
            <w:r w:rsidRPr="00A723FB">
              <w:rPr>
                <w:noProof/>
                <w:webHidden/>
                <w:color w:val="7030A0"/>
              </w:rPr>
            </w:r>
            <w:r w:rsidRPr="00A723FB">
              <w:rPr>
                <w:noProof/>
                <w:webHidden/>
                <w:color w:val="7030A0"/>
              </w:rPr>
              <w:fldChar w:fldCharType="separate"/>
            </w:r>
            <w:r w:rsidR="00993505">
              <w:rPr>
                <w:noProof/>
                <w:webHidden/>
                <w:color w:val="7030A0"/>
              </w:rPr>
              <w:t>7</w:t>
            </w:r>
            <w:r w:rsidRPr="00A723FB">
              <w:rPr>
                <w:noProof/>
                <w:webHidden/>
                <w:color w:val="7030A0"/>
              </w:rPr>
              <w:fldChar w:fldCharType="end"/>
            </w:r>
          </w:hyperlink>
        </w:p>
        <w:p w14:paraId="78072427" w14:textId="1815DCEF" w:rsidR="005368B7" w:rsidRPr="00A723FB" w:rsidRDefault="005368B7">
          <w:pPr>
            <w:pStyle w:val="TOC2"/>
            <w:rPr>
              <w:rFonts w:eastAsiaTheme="minorEastAsia" w:cstheme="minorBidi"/>
              <w:b w:val="0"/>
              <w:bCs w:val="0"/>
              <w:noProof/>
              <w:color w:val="7030A0"/>
              <w:kern w:val="2"/>
              <w:sz w:val="24"/>
              <w:szCs w:val="24"/>
              <w:lang w:eastAsia="en-GB"/>
              <w14:ligatures w14:val="standardContextual"/>
            </w:rPr>
          </w:pPr>
          <w:hyperlink w:anchor="_Toc168956100" w:history="1">
            <w:r w:rsidRPr="00A723FB">
              <w:rPr>
                <w:rStyle w:val="Hyperlink"/>
                <w:noProof/>
                <w:color w:val="7030A0"/>
              </w:rPr>
              <w:t>18.0</w:t>
            </w:r>
            <w:r w:rsidRPr="00A723FB">
              <w:rPr>
                <w:rFonts w:eastAsiaTheme="minorEastAsia" w:cstheme="minorBidi"/>
                <w:b w:val="0"/>
                <w:bCs w:val="0"/>
                <w:noProof/>
                <w:color w:val="7030A0"/>
                <w:kern w:val="2"/>
                <w:sz w:val="24"/>
                <w:szCs w:val="24"/>
                <w:lang w:eastAsia="en-GB"/>
                <w14:ligatures w14:val="standardContextual"/>
              </w:rPr>
              <w:tab/>
            </w:r>
            <w:r w:rsidRPr="00A723FB">
              <w:rPr>
                <w:rStyle w:val="Hyperlink"/>
                <w:noProof/>
                <w:color w:val="7030A0"/>
              </w:rPr>
              <w:t>MONITORING, EVALUATION AND REVIEW</w:t>
            </w:r>
            <w:r w:rsidRPr="00A723FB">
              <w:rPr>
                <w:noProof/>
                <w:webHidden/>
                <w:color w:val="7030A0"/>
              </w:rPr>
              <w:tab/>
            </w:r>
            <w:r w:rsidRPr="00A723FB">
              <w:rPr>
                <w:noProof/>
                <w:webHidden/>
                <w:color w:val="7030A0"/>
              </w:rPr>
              <w:fldChar w:fldCharType="begin"/>
            </w:r>
            <w:r w:rsidRPr="00A723FB">
              <w:rPr>
                <w:noProof/>
                <w:webHidden/>
                <w:color w:val="7030A0"/>
              </w:rPr>
              <w:instrText xml:space="preserve"> PAGEREF _Toc168956100 \h </w:instrText>
            </w:r>
            <w:r w:rsidRPr="00A723FB">
              <w:rPr>
                <w:noProof/>
                <w:webHidden/>
                <w:color w:val="7030A0"/>
              </w:rPr>
            </w:r>
            <w:r w:rsidRPr="00A723FB">
              <w:rPr>
                <w:noProof/>
                <w:webHidden/>
                <w:color w:val="7030A0"/>
              </w:rPr>
              <w:fldChar w:fldCharType="separate"/>
            </w:r>
            <w:r w:rsidR="00993505">
              <w:rPr>
                <w:noProof/>
                <w:webHidden/>
                <w:color w:val="7030A0"/>
              </w:rPr>
              <w:t>8</w:t>
            </w:r>
            <w:r w:rsidRPr="00A723FB">
              <w:rPr>
                <w:noProof/>
                <w:webHidden/>
                <w:color w:val="7030A0"/>
              </w:rPr>
              <w:fldChar w:fldCharType="end"/>
            </w:r>
          </w:hyperlink>
        </w:p>
        <w:p w14:paraId="54B4D98A" w14:textId="4502E135" w:rsidR="00D1603A" w:rsidRPr="00703BC9" w:rsidRDefault="00D1603A">
          <w:pPr>
            <w:rPr>
              <w:rFonts w:ascii="Calibri" w:hAnsi="Calibri"/>
              <w:bCs/>
              <w:color w:val="7030A0"/>
            </w:rPr>
          </w:pPr>
          <w:r w:rsidRPr="00A723FB">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1C844EDA" w14:textId="77777777" w:rsidR="00851FD1" w:rsidRDefault="00851FD1" w:rsidP="005B2EA0">
      <w:pPr>
        <w:ind w:left="-567" w:right="-22"/>
        <w:rPr>
          <w:color w:val="7030A0"/>
        </w:rPr>
      </w:pPr>
    </w:p>
    <w:p w14:paraId="0FF7E8BD" w14:textId="77777777" w:rsidR="00851FD1" w:rsidRDefault="00851FD1" w:rsidP="005B2EA0">
      <w:pPr>
        <w:ind w:left="-567" w:right="-22"/>
        <w:rPr>
          <w:color w:val="7030A0"/>
        </w:rPr>
      </w:pPr>
    </w:p>
    <w:p w14:paraId="3B11C0A0" w14:textId="77777777" w:rsidR="00851FD1" w:rsidRDefault="00851FD1"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787BED" w:rsidR="00771039" w:rsidRDefault="00C3077B" w:rsidP="00E04D9F">
      <w:pPr>
        <w:pStyle w:val="Heading2"/>
        <w:numPr>
          <w:ilvl w:val="0"/>
          <w:numId w:val="4"/>
        </w:numPr>
        <w:jc w:val="both"/>
        <w:rPr>
          <w:rFonts w:asciiTheme="minorHAnsi" w:hAnsiTheme="minorHAnsi" w:cstheme="minorHAnsi"/>
          <w:b/>
          <w:bCs/>
          <w:color w:val="7030A0"/>
          <w:sz w:val="22"/>
          <w:szCs w:val="22"/>
        </w:rPr>
      </w:pPr>
      <w:bookmarkStart w:id="0" w:name="_Toc168956083"/>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459CA21A" w14:textId="77777777" w:rsidR="001B37F8" w:rsidRPr="007F21F0" w:rsidRDefault="00307E27" w:rsidP="00E04D9F">
      <w:pPr>
        <w:spacing w:after="5" w:line="250" w:lineRule="auto"/>
        <w:ind w:left="10" w:hanging="10"/>
        <w:jc w:val="both"/>
        <w:rPr>
          <w:rFonts w:ascii="Calibri" w:eastAsia="Calibri" w:hAnsi="Calibri" w:cs="Calibri"/>
          <w:color w:val="000000"/>
          <w:sz w:val="24"/>
          <w:lang w:eastAsia="en-GB"/>
        </w:rPr>
      </w:pPr>
      <w:r w:rsidRPr="00307E27">
        <w:rPr>
          <w:rFonts w:asciiTheme="minorHAnsi" w:hAnsiTheme="minorHAnsi" w:cstheme="minorHAnsi"/>
        </w:rPr>
        <w:t xml:space="preserve">  </w:t>
      </w:r>
      <w:r w:rsidR="001B37F8">
        <w:rPr>
          <w:rFonts w:asciiTheme="minorHAnsi" w:hAnsiTheme="minorHAnsi" w:cstheme="minorHAnsi"/>
        </w:rPr>
        <w:tab/>
      </w:r>
      <w:r w:rsidR="001B37F8" w:rsidRPr="007F21F0">
        <w:rPr>
          <w:rFonts w:ascii="Calibri" w:eastAsia="Calibri" w:hAnsi="Calibri" w:cs="Calibri"/>
          <w:color w:val="000000"/>
          <w:sz w:val="24"/>
          <w:lang w:eastAsia="en-GB"/>
        </w:rPr>
        <w:t xml:space="preserve">This charging and remissions policy complies with statutory requirements. </w:t>
      </w:r>
    </w:p>
    <w:p w14:paraId="6233607C" w14:textId="25038F65" w:rsidR="00307E27" w:rsidRPr="00307E27" w:rsidRDefault="00307E27" w:rsidP="00E04D9F">
      <w:pPr>
        <w:spacing w:after="0"/>
        <w:ind w:left="14"/>
        <w:jc w:val="both"/>
        <w:rPr>
          <w:rFonts w:asciiTheme="minorHAnsi" w:hAnsiTheme="minorHAnsi" w:cstheme="minorHAnsi"/>
        </w:rPr>
      </w:pPr>
    </w:p>
    <w:p w14:paraId="69FF2CAC" w14:textId="7AF368F9" w:rsidR="004C4313" w:rsidRDefault="00307E27" w:rsidP="00E04D9F">
      <w:pPr>
        <w:pStyle w:val="Heading2"/>
        <w:ind w:left="9"/>
        <w:jc w:val="both"/>
        <w:rPr>
          <w:rFonts w:asciiTheme="minorHAnsi" w:hAnsiTheme="minorHAnsi" w:cstheme="minorHAnsi"/>
          <w:b/>
          <w:bCs/>
          <w:color w:val="7030A0"/>
          <w:sz w:val="22"/>
          <w:szCs w:val="22"/>
        </w:rPr>
      </w:pPr>
      <w:bookmarkStart w:id="1" w:name="_Toc168956084"/>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C3077B">
        <w:rPr>
          <w:rFonts w:asciiTheme="minorHAnsi" w:hAnsiTheme="minorHAnsi" w:cstheme="minorHAnsi"/>
          <w:b/>
          <w:bCs/>
          <w:color w:val="7030A0"/>
          <w:sz w:val="22"/>
          <w:szCs w:val="22"/>
        </w:rPr>
        <w:t>AIMS</w:t>
      </w:r>
      <w:bookmarkEnd w:id="1"/>
      <w:r w:rsidR="00C3077B">
        <w:rPr>
          <w:rFonts w:asciiTheme="minorHAnsi" w:hAnsiTheme="minorHAnsi" w:cstheme="minorHAnsi"/>
          <w:b/>
          <w:bCs/>
          <w:color w:val="7030A0"/>
          <w:sz w:val="22"/>
          <w:szCs w:val="22"/>
        </w:rPr>
        <w:t xml:space="preserve"> </w:t>
      </w:r>
    </w:p>
    <w:p w14:paraId="6F239B55" w14:textId="75C8BD85" w:rsidR="00FD6153" w:rsidRDefault="00FD6153" w:rsidP="00E04D9F">
      <w:pPr>
        <w:spacing w:after="0"/>
        <w:jc w:val="both"/>
        <w:rPr>
          <w:rFonts w:asciiTheme="minorHAnsi" w:eastAsia="Calibri" w:hAnsiTheme="minorHAnsi" w:cstheme="minorHAnsi"/>
          <w:color w:val="000000"/>
          <w:lang w:eastAsia="en-GB"/>
        </w:rPr>
      </w:pPr>
      <w:r>
        <w:tab/>
      </w:r>
      <w:r w:rsidRPr="007F21F0">
        <w:rPr>
          <w:rFonts w:asciiTheme="minorHAnsi" w:eastAsia="Calibri" w:hAnsiTheme="minorHAnsi" w:cstheme="minorHAnsi"/>
          <w:color w:val="000000"/>
          <w:lang w:eastAsia="en-GB"/>
        </w:rPr>
        <w:t xml:space="preserve">The Trust recognises the valuable contribution that the wide range of additional activities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including clubs, out of school trips and residential experience of other environments, can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make towards a pupils’ all around educational experience and their personal and social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development. The Trust aims to ensure equality of access to these activities for all pupils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regardless of family income and personal circumstance.</w:t>
      </w:r>
    </w:p>
    <w:p w14:paraId="072C8220" w14:textId="77777777" w:rsidR="00E04D9F" w:rsidRDefault="00E04D9F" w:rsidP="00E04D9F">
      <w:pPr>
        <w:spacing w:after="0"/>
        <w:jc w:val="both"/>
        <w:rPr>
          <w:rFonts w:asciiTheme="minorHAnsi" w:eastAsia="Calibri" w:hAnsiTheme="minorHAnsi" w:cstheme="minorHAnsi"/>
          <w:color w:val="000000"/>
          <w:lang w:eastAsia="en-GB"/>
        </w:rPr>
      </w:pPr>
    </w:p>
    <w:p w14:paraId="3800E44D" w14:textId="77777777" w:rsidR="00E04D9F" w:rsidRPr="00E04D9F" w:rsidRDefault="00E04D9F" w:rsidP="00E04D9F">
      <w:pPr>
        <w:spacing w:after="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sidRPr="00E04D9F">
        <w:rPr>
          <w:rFonts w:asciiTheme="minorHAnsi" w:eastAsia="Calibri" w:hAnsiTheme="minorHAnsi" w:cstheme="minorHAnsi"/>
          <w:color w:val="000000"/>
          <w:lang w:eastAsia="en-GB"/>
        </w:rPr>
        <w:t xml:space="preserve">Our school aims to: </w:t>
      </w:r>
    </w:p>
    <w:p w14:paraId="15433F75" w14:textId="6B23FFC1"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 xml:space="preserve">Have robust, clear processes in place for charging and remissions </w:t>
      </w:r>
    </w:p>
    <w:p w14:paraId="4FE62B0B" w14:textId="76D59D88"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Clearly set out the types of activity that can be charged for and when charges will and will not be made</w:t>
      </w:r>
    </w:p>
    <w:p w14:paraId="02F5E5DB" w14:textId="7B46CB71" w:rsidR="00E04D9F" w:rsidRPr="00E04D9F" w:rsidRDefault="00E04D9F" w:rsidP="00E04D9F">
      <w:pPr>
        <w:pStyle w:val="ListParagraph"/>
        <w:numPr>
          <w:ilvl w:val="1"/>
          <w:numId w:val="34"/>
        </w:numPr>
        <w:spacing w:after="0"/>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Offer a range of activities and visits whilst minimising the financial barriers that may prevent some pupils from taking full advantage of these opportunities</w:t>
      </w:r>
    </w:p>
    <w:p w14:paraId="513DFCE2" w14:textId="440B081C" w:rsidR="00771039" w:rsidRDefault="00771039" w:rsidP="00E04D9F">
      <w:pPr>
        <w:jc w:val="both"/>
      </w:pPr>
    </w:p>
    <w:p w14:paraId="55E7FBB4" w14:textId="76C9637F" w:rsidR="00E04D9F" w:rsidRDefault="00E04D9F" w:rsidP="00E04D9F">
      <w:pPr>
        <w:pStyle w:val="Heading2"/>
        <w:ind w:left="9"/>
        <w:jc w:val="both"/>
        <w:rPr>
          <w:rFonts w:asciiTheme="minorHAnsi" w:hAnsiTheme="minorHAnsi" w:cstheme="minorHAnsi"/>
          <w:b/>
          <w:bCs/>
          <w:color w:val="7030A0"/>
          <w:sz w:val="22"/>
          <w:szCs w:val="22"/>
        </w:rPr>
      </w:pPr>
      <w:bookmarkStart w:id="2" w:name="_Toc168956085"/>
      <w:r>
        <w:rPr>
          <w:rFonts w:asciiTheme="minorHAnsi" w:hAnsiTheme="minorHAnsi" w:cstheme="minorHAnsi"/>
          <w:b/>
          <w:bCs/>
          <w:color w:val="7030A0"/>
          <w:sz w:val="22"/>
          <w:szCs w:val="22"/>
        </w:rPr>
        <w:t>3</w:t>
      </w:r>
      <w:r w:rsidRPr="00307E27">
        <w:rPr>
          <w:rFonts w:asciiTheme="minorHAnsi" w:hAnsiTheme="minorHAnsi" w:cstheme="minorHAnsi"/>
          <w:b/>
          <w:bCs/>
          <w:color w:val="7030A0"/>
          <w:sz w:val="22"/>
          <w:szCs w:val="22"/>
        </w:rPr>
        <w:t>.0</w:t>
      </w:r>
      <w:r w:rsidRPr="00307E27">
        <w:rPr>
          <w:rFonts w:asciiTheme="minorHAnsi" w:hAnsiTheme="minorHAnsi" w:cstheme="minorHAnsi"/>
          <w:b/>
          <w:bCs/>
          <w:color w:val="7030A0"/>
          <w:sz w:val="22"/>
          <w:szCs w:val="22"/>
        </w:rPr>
        <w:tab/>
      </w:r>
      <w:r>
        <w:rPr>
          <w:rFonts w:asciiTheme="minorHAnsi" w:hAnsiTheme="minorHAnsi" w:cstheme="minorHAnsi"/>
          <w:b/>
          <w:bCs/>
          <w:color w:val="7030A0"/>
          <w:sz w:val="22"/>
          <w:szCs w:val="22"/>
        </w:rPr>
        <w:t>LEGISLATION AND GUIDANCE</w:t>
      </w:r>
      <w:bookmarkEnd w:id="2"/>
    </w:p>
    <w:p w14:paraId="3343F4F0" w14:textId="77777777" w:rsid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This policy is based on advice from the Department for Education (DfE) on charging for school activities and the Education Act 1996, sections 449 to 462 of which set out the law on charging for school activities in England. Academies are required to comply with this Act through their funding agreements.</w:t>
      </w:r>
    </w:p>
    <w:p w14:paraId="69091DCB" w14:textId="77777777" w:rsidR="00E04D9F" w:rsidRDefault="00E04D9F" w:rsidP="00E04D9F">
      <w:pPr>
        <w:spacing w:after="0"/>
        <w:ind w:left="720"/>
        <w:jc w:val="both"/>
        <w:rPr>
          <w:rFonts w:asciiTheme="minorHAnsi" w:hAnsiTheme="minorHAnsi" w:cstheme="minorHAnsi"/>
        </w:rPr>
      </w:pPr>
    </w:p>
    <w:p w14:paraId="058E7E70" w14:textId="77777777" w:rsid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It’s also based on guidance from the DfE on statutory policies for schools and academy trusts.</w:t>
      </w:r>
    </w:p>
    <w:p w14:paraId="3E3C648D" w14:textId="77777777" w:rsidR="00E04D9F" w:rsidRDefault="00E04D9F" w:rsidP="00E04D9F">
      <w:pPr>
        <w:spacing w:after="0"/>
        <w:ind w:left="720"/>
        <w:jc w:val="both"/>
        <w:rPr>
          <w:rFonts w:asciiTheme="minorHAnsi" w:hAnsiTheme="minorHAnsi" w:cstheme="minorHAnsi"/>
        </w:rPr>
      </w:pPr>
    </w:p>
    <w:p w14:paraId="550903EA" w14:textId="6D8C3FE4" w:rsidR="00E04D9F" w:rsidRPr="00E04D9F" w:rsidRDefault="00E04D9F" w:rsidP="00E04D9F">
      <w:pPr>
        <w:spacing w:after="0"/>
        <w:ind w:left="720"/>
        <w:jc w:val="both"/>
        <w:rPr>
          <w:rFonts w:asciiTheme="minorHAnsi" w:hAnsiTheme="minorHAnsi" w:cstheme="minorHAnsi"/>
        </w:rPr>
      </w:pPr>
      <w:r w:rsidRPr="00E04D9F">
        <w:rPr>
          <w:rFonts w:asciiTheme="minorHAnsi" w:hAnsiTheme="minorHAnsi" w:cstheme="minorHAnsi"/>
        </w:rPr>
        <w:t>This policy complies with our funding agreement and articles of association.</w:t>
      </w:r>
    </w:p>
    <w:p w14:paraId="041D15A3" w14:textId="77777777" w:rsidR="00E04D9F" w:rsidRDefault="00E04D9F" w:rsidP="00E04D9F">
      <w:pPr>
        <w:jc w:val="both"/>
      </w:pPr>
    </w:p>
    <w:p w14:paraId="173B80E5" w14:textId="136A5636" w:rsidR="005368B7" w:rsidRDefault="005368B7" w:rsidP="005368B7">
      <w:pPr>
        <w:pStyle w:val="Heading2"/>
        <w:ind w:left="9"/>
        <w:jc w:val="both"/>
        <w:rPr>
          <w:rFonts w:asciiTheme="minorHAnsi" w:hAnsiTheme="minorHAnsi" w:cstheme="minorHAnsi"/>
          <w:b/>
          <w:bCs/>
          <w:color w:val="7030A0"/>
          <w:sz w:val="22"/>
          <w:szCs w:val="22"/>
        </w:rPr>
      </w:pPr>
      <w:bookmarkStart w:id="3" w:name="_Toc168956086"/>
      <w:r>
        <w:rPr>
          <w:rFonts w:asciiTheme="minorHAnsi" w:hAnsiTheme="minorHAnsi" w:cstheme="minorHAnsi"/>
          <w:b/>
          <w:bCs/>
          <w:color w:val="7030A0"/>
          <w:sz w:val="22"/>
          <w:szCs w:val="22"/>
        </w:rPr>
        <w:t>4</w:t>
      </w:r>
      <w:r w:rsidRPr="00307E27">
        <w:rPr>
          <w:rFonts w:asciiTheme="minorHAnsi" w:hAnsiTheme="minorHAnsi" w:cstheme="minorHAnsi"/>
          <w:b/>
          <w:bCs/>
          <w:color w:val="7030A0"/>
          <w:sz w:val="22"/>
          <w:szCs w:val="22"/>
        </w:rPr>
        <w:t>.0</w:t>
      </w:r>
      <w:r w:rsidRPr="00307E27">
        <w:rPr>
          <w:rFonts w:asciiTheme="minorHAnsi" w:hAnsiTheme="minorHAnsi" w:cstheme="minorHAnsi"/>
          <w:b/>
          <w:bCs/>
          <w:color w:val="7030A0"/>
          <w:sz w:val="22"/>
          <w:szCs w:val="22"/>
        </w:rPr>
        <w:tab/>
      </w:r>
      <w:r>
        <w:rPr>
          <w:rFonts w:asciiTheme="minorHAnsi" w:hAnsiTheme="minorHAnsi" w:cstheme="minorHAnsi"/>
          <w:b/>
          <w:bCs/>
          <w:color w:val="7030A0"/>
          <w:sz w:val="22"/>
          <w:szCs w:val="22"/>
        </w:rPr>
        <w:t>DEFINITIONS</w:t>
      </w:r>
      <w:bookmarkEnd w:id="3"/>
    </w:p>
    <w:p w14:paraId="6B0D7E10" w14:textId="77777777" w:rsidR="005368B7" w:rsidRPr="005368B7" w:rsidRDefault="005368B7" w:rsidP="005368B7">
      <w:pPr>
        <w:jc w:val="both"/>
        <w:rPr>
          <w:rFonts w:asciiTheme="minorHAnsi" w:hAnsiTheme="minorHAnsi" w:cstheme="minorHAnsi"/>
        </w:rPr>
      </w:pPr>
      <w:r w:rsidRPr="005368B7">
        <w:rPr>
          <w:rFonts w:asciiTheme="minorHAnsi" w:hAnsiTheme="minorHAnsi" w:cstheme="minorHAnsi"/>
        </w:rPr>
        <w:tab/>
        <w:t>Charge: a fee payable for specifically defined activities</w:t>
      </w:r>
    </w:p>
    <w:p w14:paraId="19DFDAAD" w14:textId="7FAA2F4F" w:rsidR="005368B7" w:rsidRPr="00771039" w:rsidRDefault="005368B7" w:rsidP="005368B7">
      <w:pPr>
        <w:jc w:val="both"/>
      </w:pPr>
      <w:r w:rsidRPr="005368B7">
        <w:rPr>
          <w:rFonts w:asciiTheme="minorHAnsi" w:hAnsiTheme="minorHAnsi" w:cstheme="minorHAnsi"/>
        </w:rPr>
        <w:t xml:space="preserve"> </w:t>
      </w:r>
      <w:r w:rsidRPr="005368B7">
        <w:rPr>
          <w:rFonts w:asciiTheme="minorHAnsi" w:hAnsiTheme="minorHAnsi" w:cstheme="minorHAnsi"/>
        </w:rPr>
        <w:tab/>
        <w:t>Remission: the cancellation of a charge which would normally be payable</w:t>
      </w:r>
    </w:p>
    <w:p w14:paraId="28FF8C87" w14:textId="73FD7565" w:rsidR="004C4313" w:rsidRPr="00703BC9" w:rsidRDefault="005368B7" w:rsidP="00E04D9F">
      <w:pPr>
        <w:pStyle w:val="Heading2"/>
        <w:ind w:left="9"/>
        <w:jc w:val="both"/>
        <w:rPr>
          <w:rFonts w:asciiTheme="minorHAnsi" w:hAnsiTheme="minorHAnsi" w:cstheme="minorHAnsi"/>
          <w:b/>
          <w:bCs/>
          <w:color w:val="7030A0"/>
          <w:sz w:val="22"/>
          <w:szCs w:val="22"/>
        </w:rPr>
      </w:pPr>
      <w:bookmarkStart w:id="4" w:name="_Toc168956087"/>
      <w:r>
        <w:rPr>
          <w:rFonts w:asciiTheme="minorHAnsi" w:hAnsiTheme="minorHAnsi" w:cstheme="minorHAnsi"/>
          <w:b/>
          <w:bCs/>
          <w:color w:val="7030A0"/>
          <w:sz w:val="22"/>
          <w:szCs w:val="22"/>
        </w:rPr>
        <w:t>5</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C3077B">
        <w:rPr>
          <w:rFonts w:asciiTheme="minorHAnsi" w:hAnsiTheme="minorHAnsi" w:cstheme="minorHAnsi"/>
          <w:b/>
          <w:bCs/>
          <w:color w:val="7030A0"/>
          <w:sz w:val="22"/>
          <w:szCs w:val="22"/>
        </w:rPr>
        <w:t>WHO IS RESPONSIBLE FOR THIS POLICY</w:t>
      </w:r>
      <w:bookmarkEnd w:id="4"/>
      <w:r w:rsidR="00C3077B">
        <w:rPr>
          <w:rFonts w:asciiTheme="minorHAnsi" w:hAnsiTheme="minorHAnsi" w:cstheme="minorHAnsi"/>
          <w:b/>
          <w:bCs/>
          <w:color w:val="7030A0"/>
          <w:sz w:val="22"/>
          <w:szCs w:val="22"/>
        </w:rPr>
        <w:t xml:space="preserve"> </w:t>
      </w:r>
    </w:p>
    <w:p w14:paraId="415E9885" w14:textId="3B3EEC5D" w:rsidR="00674B84" w:rsidRPr="007F21F0" w:rsidRDefault="00674B84" w:rsidP="00E04D9F">
      <w:pPr>
        <w:spacing w:after="0" w:line="240" w:lineRule="auto"/>
        <w:ind w:left="-5" w:hanging="10"/>
        <w:jc w:val="both"/>
        <w:rPr>
          <w:rFonts w:asciiTheme="minorHAnsi" w:eastAsia="Calibri" w:hAnsiTheme="minorHAnsi" w:cstheme="minorHAnsi"/>
          <w:color w:val="000000"/>
          <w:lang w:eastAsia="en-G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F21F0">
        <w:rPr>
          <w:rFonts w:asciiTheme="minorHAnsi" w:eastAsia="Calibri" w:hAnsiTheme="minorHAnsi" w:cstheme="minorHAnsi"/>
          <w:color w:val="000000"/>
          <w:lang w:eastAsia="en-GB"/>
        </w:rPr>
        <w:t xml:space="preserve">The Trust has overall responsibility for the effective operation of this policy and for ensuring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compliance with the relevant statutory or Trust framework. The Trust has delegated day-</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today responsibility for operating the policy to Trust Central Team, Local Governing Body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and Principal of each Trust school. </w:t>
      </w:r>
    </w:p>
    <w:p w14:paraId="650DF1FE" w14:textId="77777777" w:rsidR="00674B84" w:rsidRPr="007F21F0" w:rsidRDefault="00674B84"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30988A5" w14:textId="25EDDA9B" w:rsidR="00674B84" w:rsidRPr="007F21F0" w:rsidRDefault="00674B84" w:rsidP="00E04D9F">
      <w:pPr>
        <w:spacing w:after="0" w:line="240" w:lineRule="auto"/>
        <w:ind w:left="-5"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Local Governing Body and Senior Leadership Team at each Trust school has a specific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responsibility to ensure the fair application of this policy and all members of staff are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responsible for supporting colleague and ensuring its success. </w:t>
      </w:r>
    </w:p>
    <w:p w14:paraId="4F7EBD8A" w14:textId="7FCC06F1" w:rsidR="00307E27" w:rsidRPr="00307E27" w:rsidRDefault="00307E27" w:rsidP="00E04D9F">
      <w:pPr>
        <w:spacing w:after="0"/>
        <w:ind w:left="303"/>
        <w:jc w:val="both"/>
        <w:rPr>
          <w:rFonts w:asciiTheme="minorHAnsi" w:hAnsiTheme="minorHAnsi" w:cstheme="minorHAnsi"/>
        </w:rPr>
      </w:pPr>
    </w:p>
    <w:p w14:paraId="7052E82B" w14:textId="4093A75C" w:rsidR="00307E27" w:rsidRDefault="005368B7" w:rsidP="005368B7">
      <w:pPr>
        <w:pStyle w:val="Heading2"/>
        <w:numPr>
          <w:ilvl w:val="0"/>
          <w:numId w:val="6"/>
        </w:numPr>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bookmarkStart w:id="5" w:name="_Toc168956088"/>
      <w:r w:rsidR="001D4E5A">
        <w:rPr>
          <w:rFonts w:asciiTheme="minorHAnsi" w:hAnsiTheme="minorHAnsi" w:cstheme="minorHAnsi"/>
          <w:b/>
          <w:bCs/>
          <w:color w:val="7030A0"/>
          <w:sz w:val="22"/>
          <w:szCs w:val="22"/>
        </w:rPr>
        <w:t>ADMISSION</w:t>
      </w:r>
      <w:bookmarkEnd w:id="5"/>
      <w:r w:rsidR="001D4E5A">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93DD72E" w14:textId="77777777" w:rsidR="004D6BA1" w:rsidRPr="007F21F0" w:rsidRDefault="00307E27" w:rsidP="00E04D9F">
      <w:pPr>
        <w:spacing w:after="5" w:line="250" w:lineRule="auto"/>
        <w:ind w:left="10" w:hanging="10"/>
        <w:jc w:val="both"/>
        <w:rPr>
          <w:rFonts w:asciiTheme="minorHAnsi" w:eastAsia="Calibri" w:hAnsiTheme="minorHAnsi" w:cstheme="minorHAnsi"/>
          <w:color w:val="000000"/>
          <w:lang w:eastAsia="en-GB"/>
        </w:rPr>
      </w:pPr>
      <w:bookmarkStart w:id="6" w:name="_The_Governors/_Management"/>
      <w:bookmarkEnd w:id="6"/>
      <w:r w:rsidRPr="00307E27">
        <w:rPr>
          <w:rFonts w:asciiTheme="minorHAnsi" w:hAnsiTheme="minorHAnsi" w:cstheme="minorHAnsi"/>
          <w:b/>
        </w:rPr>
        <w:t xml:space="preserve"> </w:t>
      </w:r>
      <w:r w:rsidR="004D6BA1">
        <w:rPr>
          <w:rFonts w:asciiTheme="minorHAnsi" w:hAnsiTheme="minorHAnsi" w:cstheme="minorHAnsi"/>
          <w:b/>
        </w:rPr>
        <w:tab/>
      </w:r>
      <w:r w:rsidR="004D6BA1" w:rsidRPr="007F21F0">
        <w:rPr>
          <w:rFonts w:asciiTheme="minorHAnsi" w:eastAsia="Calibri" w:hAnsiTheme="minorHAnsi" w:cstheme="minorHAnsi"/>
          <w:color w:val="000000"/>
          <w:lang w:eastAsia="en-GB"/>
        </w:rPr>
        <w:t xml:space="preserve">There will be no charge to individual students / parents for admission to the school. </w:t>
      </w:r>
    </w:p>
    <w:p w14:paraId="4BF23619" w14:textId="547503CF" w:rsidR="00307E27" w:rsidRPr="00307E27" w:rsidRDefault="00307E27" w:rsidP="00E04D9F">
      <w:pPr>
        <w:spacing w:after="0"/>
        <w:ind w:left="288"/>
        <w:jc w:val="both"/>
        <w:rPr>
          <w:rFonts w:asciiTheme="minorHAnsi" w:hAnsiTheme="minorHAnsi" w:cstheme="minorHAnsi"/>
        </w:rPr>
      </w:pPr>
    </w:p>
    <w:p w14:paraId="0DF3B3F2" w14:textId="35DC0146" w:rsidR="00307E27" w:rsidRPr="00703BC9" w:rsidRDefault="005368B7" w:rsidP="00E04D9F">
      <w:pPr>
        <w:pStyle w:val="Heading2"/>
        <w:jc w:val="both"/>
        <w:rPr>
          <w:rFonts w:asciiTheme="minorHAnsi" w:hAnsiTheme="minorHAnsi" w:cstheme="minorHAnsi"/>
          <w:b/>
          <w:bCs/>
          <w:color w:val="7030A0"/>
          <w:sz w:val="22"/>
          <w:szCs w:val="22"/>
        </w:rPr>
      </w:pPr>
      <w:bookmarkStart w:id="7" w:name="_Toc168956089"/>
      <w:r>
        <w:rPr>
          <w:rFonts w:asciiTheme="minorHAnsi" w:hAnsiTheme="minorHAnsi" w:cstheme="minorHAnsi"/>
          <w:b/>
          <w:bCs/>
          <w:color w:val="7030A0"/>
          <w:sz w:val="22"/>
          <w:szCs w:val="22"/>
        </w:rPr>
        <w:t>7</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EDUCATION</w:t>
      </w:r>
      <w:bookmarkEnd w:id="7"/>
      <w:r w:rsidR="001D4E5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1AED66BC" w14:textId="77777777" w:rsidR="00176D37" w:rsidRPr="007F21F0" w:rsidRDefault="00307E27" w:rsidP="00E04D9F">
      <w:pPr>
        <w:spacing w:after="5" w:line="250" w:lineRule="auto"/>
        <w:ind w:left="10" w:hanging="10"/>
        <w:jc w:val="both"/>
        <w:rPr>
          <w:rFonts w:asciiTheme="minorHAnsi" w:eastAsia="Calibri" w:hAnsiTheme="minorHAnsi" w:cstheme="minorHAnsi"/>
          <w:color w:val="000000"/>
          <w:lang w:eastAsia="en-GB"/>
        </w:rPr>
      </w:pPr>
      <w:r w:rsidRPr="00307E27">
        <w:t xml:space="preserve">  </w:t>
      </w:r>
      <w:r w:rsidR="0067367A">
        <w:tab/>
      </w:r>
      <w:r w:rsidR="00176D37" w:rsidRPr="007F21F0">
        <w:rPr>
          <w:rFonts w:asciiTheme="minorHAnsi" w:eastAsia="Calibri" w:hAnsiTheme="minorHAnsi" w:cstheme="minorHAnsi"/>
          <w:color w:val="000000"/>
          <w:lang w:eastAsia="en-GB"/>
        </w:rPr>
        <w:t xml:space="preserve">There will be no charge for the following: </w:t>
      </w:r>
    </w:p>
    <w:p w14:paraId="208AED66" w14:textId="77777777" w:rsidR="00176D37" w:rsidRPr="007F21F0" w:rsidRDefault="00176D37"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CC23740" w14:textId="34E5C59B" w:rsidR="00176D37" w:rsidRPr="007F21F0" w:rsidRDefault="00176D37" w:rsidP="00E04D9F">
      <w:pPr>
        <w:pStyle w:val="ListParagraph"/>
        <w:numPr>
          <w:ilvl w:val="0"/>
          <w:numId w:val="1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wholly or mostly during school hours. This includes the supply of any materials, books, instruments, other equipment and any transport provided in school hours to carry pupils between the school and an activity</w:t>
      </w:r>
    </w:p>
    <w:p w14:paraId="11CE59E2" w14:textId="790408B4" w:rsidR="00176D37" w:rsidRPr="007F21F0" w:rsidRDefault="00176D37" w:rsidP="00E04D9F">
      <w:pPr>
        <w:pStyle w:val="ListParagraph"/>
        <w:numPr>
          <w:ilvl w:val="0"/>
          <w:numId w:val="1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on any visit that takes place during school hours</w:t>
      </w:r>
    </w:p>
    <w:p w14:paraId="345AFF74" w14:textId="5EED87BD" w:rsidR="00176D37" w:rsidRPr="007F21F0" w:rsidRDefault="00176D37" w:rsidP="00E04D9F">
      <w:pPr>
        <w:pStyle w:val="ListParagraph"/>
        <w:numPr>
          <w:ilvl w:val="0"/>
          <w:numId w:val="1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Education provided outside school hours if it is part of the National Curriculum or part of a syllabus for a prescribed public examination which the pupil is being prepared for at the school, or part of religious education</w:t>
      </w:r>
    </w:p>
    <w:p w14:paraId="2206E281" w14:textId="77777777" w:rsidR="00176D37" w:rsidRPr="007F21F0" w:rsidRDefault="00176D37"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D2C2EC6" w14:textId="11AAF674" w:rsidR="00176D37" w:rsidRPr="007F21F0" w:rsidRDefault="00EF5EFF" w:rsidP="00E04D9F">
      <w:pPr>
        <w:spacing w:after="0" w:line="240" w:lineRule="auto"/>
        <w:ind w:left="-5"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The school wants to see the curriculum enriched as far as possible for the benefit of all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students. We have additional activities on many days which extend beyond the school day,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as part of our overall vision and offer. We recognise that whatever public funds and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endowments are made available they will never be sufficient to fund all desirable activities </w:t>
      </w: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at the required level. </w:t>
      </w:r>
    </w:p>
    <w:p w14:paraId="230B5FD0" w14:textId="77777777" w:rsidR="00176D37" w:rsidRPr="007F21F0" w:rsidRDefault="00176D37"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6676809" w14:textId="24ED65C2" w:rsidR="00176D37" w:rsidRPr="007F21F0" w:rsidRDefault="00EF5EFF"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 xml:space="preserve">The school may recover the full costs of the following activities but charges will not exceed </w:t>
      </w:r>
      <w:r>
        <w:rPr>
          <w:rFonts w:asciiTheme="minorHAnsi" w:eastAsia="Calibri" w:hAnsiTheme="minorHAnsi" w:cstheme="minorHAnsi"/>
          <w:color w:val="000000"/>
          <w:lang w:eastAsia="en-GB"/>
        </w:rPr>
        <w:tab/>
      </w:r>
      <w:r w:rsidR="00176D37" w:rsidRPr="007F21F0">
        <w:rPr>
          <w:rFonts w:asciiTheme="minorHAnsi" w:eastAsia="Calibri" w:hAnsiTheme="minorHAnsi" w:cstheme="minorHAnsi"/>
          <w:color w:val="000000"/>
          <w:lang w:eastAsia="en-GB"/>
        </w:rPr>
        <w:t>actual cost</w:t>
      </w:r>
      <w:r w:rsidR="006E70C8">
        <w:rPr>
          <w:rFonts w:asciiTheme="minorHAnsi" w:eastAsia="Calibri" w:hAnsiTheme="minorHAnsi" w:cstheme="minorHAnsi"/>
          <w:color w:val="000000"/>
          <w:lang w:eastAsia="en-GB"/>
        </w:rPr>
        <w:t>:</w:t>
      </w:r>
    </w:p>
    <w:p w14:paraId="480EE0F5" w14:textId="77777777" w:rsidR="00176D37" w:rsidRPr="007F21F0" w:rsidRDefault="00176D37"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DD8FFFA" w14:textId="77777777" w:rsidR="00176D37" w:rsidRPr="007F21F0" w:rsidRDefault="00176D37" w:rsidP="00E04D9F">
      <w:pPr>
        <w:pStyle w:val="ListParagraph"/>
        <w:numPr>
          <w:ilvl w:val="0"/>
          <w:numId w:val="21"/>
        </w:numPr>
        <w:spacing w:after="26"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Educational or other activities provided wholly or mainly outside school hours which are not: </w:t>
      </w:r>
    </w:p>
    <w:p w14:paraId="08E10605" w14:textId="36995893" w:rsidR="00176D37" w:rsidRPr="00EF5EFF" w:rsidRDefault="00176D37" w:rsidP="00E04D9F">
      <w:pPr>
        <w:pStyle w:val="ListParagraph"/>
        <w:numPr>
          <w:ilvl w:val="0"/>
          <w:numId w:val="32"/>
        </w:numPr>
        <w:spacing w:after="5" w:line="250" w:lineRule="auto"/>
        <w:ind w:right="212" w:firstLine="41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the National Curriculum</w:t>
      </w:r>
    </w:p>
    <w:p w14:paraId="3BB0AC62" w14:textId="13DCA9E5" w:rsidR="00176D37" w:rsidRPr="00EF5EFF" w:rsidRDefault="00176D37" w:rsidP="00E04D9F">
      <w:pPr>
        <w:pStyle w:val="ListParagraph"/>
        <w:numPr>
          <w:ilvl w:val="0"/>
          <w:numId w:val="32"/>
        </w:numPr>
        <w:spacing w:after="27" w:line="250" w:lineRule="auto"/>
        <w:ind w:left="1418" w:right="212" w:hanging="28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a syllabus for a prescribed public examination which the pupil is being prepared for at school</w:t>
      </w:r>
    </w:p>
    <w:p w14:paraId="03D1F8C8" w14:textId="07FCE354" w:rsidR="00176D37" w:rsidRPr="00EF5EFF" w:rsidRDefault="00176D37" w:rsidP="00E04D9F">
      <w:pPr>
        <w:pStyle w:val="ListParagraph"/>
        <w:numPr>
          <w:ilvl w:val="0"/>
          <w:numId w:val="32"/>
        </w:numPr>
        <w:spacing w:after="35" w:line="250" w:lineRule="auto"/>
        <w:ind w:right="212" w:firstLine="414"/>
        <w:jc w:val="both"/>
        <w:rPr>
          <w:rFonts w:asciiTheme="minorHAnsi" w:eastAsia="Calibri" w:hAnsiTheme="minorHAnsi" w:cstheme="minorHAnsi"/>
          <w:color w:val="000000"/>
          <w:lang w:eastAsia="en-GB"/>
        </w:rPr>
      </w:pPr>
      <w:r w:rsidRPr="00EF5EFF">
        <w:rPr>
          <w:rFonts w:asciiTheme="minorHAnsi" w:eastAsia="Calibri" w:hAnsiTheme="minorHAnsi" w:cstheme="minorHAnsi"/>
          <w:color w:val="000000"/>
          <w:lang w:eastAsia="en-GB"/>
        </w:rPr>
        <w:t>Part of religious education</w:t>
      </w:r>
    </w:p>
    <w:p w14:paraId="5B925813" w14:textId="07E53E67" w:rsidR="00176D37" w:rsidRPr="007F21F0" w:rsidRDefault="00176D37" w:rsidP="00E04D9F">
      <w:pPr>
        <w:pStyle w:val="ListParagraph"/>
        <w:numPr>
          <w:ilvl w:val="0"/>
          <w:numId w:val="21"/>
        </w:numPr>
        <w:spacing w:after="3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Board and lodgings on residential visits (subject to remission arrangements)</w:t>
      </w:r>
    </w:p>
    <w:p w14:paraId="4C0252EB" w14:textId="77777777" w:rsidR="00E72745" w:rsidRDefault="00E72745" w:rsidP="00E72745">
      <w:pPr>
        <w:spacing w:after="5" w:line="250" w:lineRule="auto"/>
        <w:ind w:left="709" w:right="212"/>
        <w:jc w:val="both"/>
        <w:rPr>
          <w:rFonts w:asciiTheme="minorHAnsi" w:eastAsia="Calibri" w:hAnsiTheme="minorHAnsi" w:cstheme="minorHAnsi"/>
          <w:color w:val="000000"/>
          <w:lang w:eastAsia="en-GB"/>
        </w:rPr>
      </w:pPr>
    </w:p>
    <w:p w14:paraId="2D57ABBF" w14:textId="77777777" w:rsidR="00571899" w:rsidRDefault="00571899" w:rsidP="00571899">
      <w:pPr>
        <w:pStyle w:val="ListParagraph"/>
        <w:spacing w:after="5" w:line="250" w:lineRule="auto"/>
        <w:ind w:left="1134" w:hanging="425"/>
        <w:jc w:val="both"/>
        <w:rPr>
          <w:rFonts w:asciiTheme="minorHAnsi" w:eastAsia="Calibri" w:hAnsiTheme="minorHAnsi" w:cstheme="minorHAnsi"/>
          <w:color w:val="000000"/>
          <w:lang w:eastAsia="en-GB"/>
        </w:rPr>
      </w:pPr>
      <w:bookmarkStart w:id="8" w:name="_Hlk181273576"/>
      <w:r w:rsidRPr="007F21F0">
        <w:rPr>
          <w:rFonts w:asciiTheme="minorHAnsi" w:eastAsia="Calibri" w:hAnsiTheme="minorHAnsi" w:cstheme="minorHAnsi"/>
          <w:color w:val="000000"/>
          <w:lang w:eastAsia="en-GB"/>
        </w:rPr>
        <w:t xml:space="preserve">Charges will be levied for the following activities: </w:t>
      </w:r>
    </w:p>
    <w:p w14:paraId="3A1AB327" w14:textId="77777777" w:rsidR="00571899" w:rsidRDefault="00571899" w:rsidP="00E72745">
      <w:pPr>
        <w:spacing w:after="5" w:line="250" w:lineRule="auto"/>
        <w:ind w:left="709" w:right="212"/>
        <w:jc w:val="both"/>
        <w:rPr>
          <w:rFonts w:asciiTheme="minorHAnsi" w:eastAsia="Calibri" w:hAnsiTheme="minorHAnsi" w:cstheme="minorHAnsi"/>
          <w:color w:val="000000"/>
          <w:lang w:eastAsia="en-GB"/>
        </w:rPr>
      </w:pPr>
    </w:p>
    <w:p w14:paraId="5D6D0997" w14:textId="1EA45913" w:rsidR="00176D37" w:rsidRPr="006B3BDC" w:rsidRDefault="00176D37" w:rsidP="00571899">
      <w:pPr>
        <w:pStyle w:val="ListParagraph"/>
        <w:numPr>
          <w:ilvl w:val="0"/>
          <w:numId w:val="21"/>
        </w:numPr>
        <w:spacing w:after="26" w:line="250" w:lineRule="auto"/>
        <w:ind w:left="1134" w:right="212" w:hanging="425"/>
        <w:jc w:val="both"/>
        <w:rPr>
          <w:rFonts w:asciiTheme="minorHAnsi" w:eastAsia="Calibri" w:hAnsiTheme="minorHAnsi" w:cstheme="minorHAnsi"/>
          <w:color w:val="000000"/>
          <w:lang w:eastAsia="en-GB"/>
        </w:rPr>
      </w:pPr>
      <w:r w:rsidRPr="006B3BDC">
        <w:rPr>
          <w:rFonts w:asciiTheme="minorHAnsi" w:eastAsia="Calibri" w:hAnsiTheme="minorHAnsi" w:cstheme="minorHAnsi"/>
          <w:color w:val="000000"/>
          <w:lang w:eastAsia="en-GB"/>
        </w:rPr>
        <w:t>Food Technology</w:t>
      </w:r>
      <w:r w:rsidR="00E93CDF" w:rsidRPr="006B3BDC">
        <w:rPr>
          <w:rFonts w:asciiTheme="minorHAnsi" w:eastAsia="Calibri" w:hAnsiTheme="minorHAnsi" w:cstheme="minorHAnsi"/>
          <w:color w:val="000000"/>
          <w:lang w:eastAsia="en-GB"/>
        </w:rPr>
        <w:t xml:space="preserve">, </w:t>
      </w:r>
      <w:r w:rsidR="006B3BDC" w:rsidRPr="006B3BDC">
        <w:rPr>
          <w:rFonts w:asciiTheme="minorHAnsi" w:eastAsia="Times New Roman" w:hAnsiTheme="minorHAnsi" w:cstheme="minorHAnsi"/>
        </w:rPr>
        <w:t>where parents have requested the school to provide cooking ingredients on their behalf. Alternatively, students are expected to provide their own ingredients for practical lessons. Where the school is in receipt of Pupil Premium, recharging of ingredients by the school may be waived where financial assistance has been requested.</w:t>
      </w:r>
    </w:p>
    <w:bookmarkEnd w:id="8"/>
    <w:p w14:paraId="08FC4A86" w14:textId="3B15CF6E" w:rsidR="00A56233" w:rsidRPr="00307E27" w:rsidRDefault="00A56233" w:rsidP="00E04D9F">
      <w:pPr>
        <w:spacing w:after="200"/>
        <w:ind w:left="720" w:hanging="294"/>
        <w:jc w:val="both"/>
      </w:pPr>
    </w:p>
    <w:p w14:paraId="56FC585E" w14:textId="5D0722FB" w:rsidR="00307E27" w:rsidRDefault="005368B7" w:rsidP="00E04D9F">
      <w:pPr>
        <w:pStyle w:val="Heading2"/>
        <w:jc w:val="both"/>
        <w:rPr>
          <w:rFonts w:asciiTheme="minorHAnsi" w:hAnsiTheme="minorHAnsi" w:cstheme="minorHAnsi"/>
          <w:b/>
          <w:bCs/>
          <w:color w:val="7030A0"/>
          <w:sz w:val="22"/>
          <w:szCs w:val="22"/>
        </w:rPr>
      </w:pPr>
      <w:bookmarkStart w:id="9" w:name="_Toc168956090"/>
      <w:r>
        <w:rPr>
          <w:rFonts w:asciiTheme="minorHAnsi" w:hAnsiTheme="minorHAnsi" w:cstheme="minorHAnsi"/>
          <w:b/>
          <w:bCs/>
          <w:color w:val="7030A0"/>
          <w:sz w:val="22"/>
          <w:szCs w:val="22"/>
        </w:rPr>
        <w:t>8</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EX</w:t>
      </w:r>
      <w:r w:rsidR="00851FD1">
        <w:rPr>
          <w:rFonts w:asciiTheme="minorHAnsi" w:hAnsiTheme="minorHAnsi" w:cstheme="minorHAnsi"/>
          <w:b/>
          <w:bCs/>
          <w:color w:val="7030A0"/>
          <w:sz w:val="22"/>
          <w:szCs w:val="22"/>
        </w:rPr>
        <w:t>AMINA</w:t>
      </w:r>
      <w:r w:rsidR="001D4E5A">
        <w:rPr>
          <w:rFonts w:asciiTheme="minorHAnsi" w:hAnsiTheme="minorHAnsi" w:cstheme="minorHAnsi"/>
          <w:b/>
          <w:bCs/>
          <w:color w:val="7030A0"/>
          <w:sz w:val="22"/>
          <w:szCs w:val="22"/>
        </w:rPr>
        <w:t>TIONS</w:t>
      </w:r>
      <w:bookmarkEnd w:id="9"/>
      <w:r w:rsidR="001D4E5A">
        <w:rPr>
          <w:rFonts w:asciiTheme="minorHAnsi" w:hAnsiTheme="minorHAnsi" w:cstheme="minorHAnsi"/>
          <w:b/>
          <w:bCs/>
          <w:color w:val="7030A0"/>
          <w:sz w:val="22"/>
          <w:szCs w:val="22"/>
        </w:rPr>
        <w:t xml:space="preserve"> </w:t>
      </w:r>
    </w:p>
    <w:p w14:paraId="390D5C3F" w14:textId="3D957F93"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There will be no charge for the following: </w:t>
      </w:r>
    </w:p>
    <w:p w14:paraId="5098C244" w14:textId="77777777" w:rsidR="00D51C8E" w:rsidRPr="007F21F0" w:rsidRDefault="00D51C8E"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0F617B54" w14:textId="77777777" w:rsidR="00D51C8E" w:rsidRPr="007F21F0" w:rsidRDefault="00D51C8E" w:rsidP="00E04D9F">
      <w:pPr>
        <w:pStyle w:val="ListParagraph"/>
        <w:numPr>
          <w:ilvl w:val="0"/>
          <w:numId w:val="26"/>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Entry for a prescribed public examination including re-sits provided that a pupil has been prepared for it at the school; </w:t>
      </w:r>
    </w:p>
    <w:p w14:paraId="29C50A14" w14:textId="77777777" w:rsidR="00D51C8E" w:rsidRPr="007F21F0" w:rsidRDefault="00D51C8E" w:rsidP="00E04D9F">
      <w:pPr>
        <w:pStyle w:val="ListParagraph"/>
        <w:numPr>
          <w:ilvl w:val="0"/>
          <w:numId w:val="26"/>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No charges will be made for examination re-sits except where a pupil failed, without good reason, to meet any examination requirement for a syllabus; </w:t>
      </w:r>
    </w:p>
    <w:p w14:paraId="07205C76" w14:textId="77777777" w:rsidR="00D51C8E" w:rsidRPr="007F21F0" w:rsidRDefault="00D51C8E"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F87E15F" w14:textId="1B3DB360"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Charges may be levied by the school for the following: </w:t>
      </w:r>
    </w:p>
    <w:p w14:paraId="1ADDF6CB" w14:textId="77777777" w:rsidR="00D51C8E" w:rsidRPr="007F21F0" w:rsidRDefault="00D51C8E" w:rsidP="00E04D9F">
      <w:pPr>
        <w:pStyle w:val="ListParagraph"/>
        <w:spacing w:after="28"/>
        <w:ind w:left="370"/>
        <w:jc w:val="both"/>
        <w:rPr>
          <w:rFonts w:asciiTheme="minorHAnsi" w:eastAsia="Calibri" w:hAnsiTheme="minorHAnsi" w:cstheme="minorHAnsi"/>
          <w:color w:val="000000"/>
          <w:lang w:eastAsia="en-GB"/>
        </w:rPr>
      </w:pPr>
    </w:p>
    <w:p w14:paraId="50519832"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not prescribed in regulations, and for the cost of preparing a pupil for that examination outside school hours; </w:t>
      </w:r>
    </w:p>
    <w:p w14:paraId="654896D2" w14:textId="77777777" w:rsidR="00D51C8E" w:rsidRPr="007F21F0" w:rsidRDefault="00D51C8E" w:rsidP="00E04D9F">
      <w:pPr>
        <w:pStyle w:val="ListParagraph"/>
        <w:numPr>
          <w:ilvl w:val="0"/>
          <w:numId w:val="25"/>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including re-sits where no preparation has been provided by the school; </w:t>
      </w:r>
    </w:p>
    <w:p w14:paraId="2CCEDC45"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where the pupil has not regularly attended the lessons; </w:t>
      </w:r>
    </w:p>
    <w:p w14:paraId="16E4FEB6" w14:textId="77777777" w:rsidR="00D51C8E" w:rsidRPr="007F21F0" w:rsidRDefault="00D51C8E" w:rsidP="00E04D9F">
      <w:pPr>
        <w:pStyle w:val="ListParagraph"/>
        <w:numPr>
          <w:ilvl w:val="0"/>
          <w:numId w:val="25"/>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Cost of entering a pupil for a public examination where the pupil has not competed the examination, unless there is good reason e.g. medical certificate; </w:t>
      </w:r>
    </w:p>
    <w:p w14:paraId="6A0C5612" w14:textId="77777777" w:rsidR="00D51C8E" w:rsidRPr="007F21F0" w:rsidRDefault="00D51C8E" w:rsidP="00E04D9F">
      <w:pPr>
        <w:pStyle w:val="ListParagraph"/>
        <w:numPr>
          <w:ilvl w:val="0"/>
          <w:numId w:val="25"/>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Where parents request the re-scrutinising of an examination result. </w:t>
      </w:r>
    </w:p>
    <w:p w14:paraId="764ED517" w14:textId="77777777" w:rsidR="00D51C8E" w:rsidRPr="007F21F0" w:rsidRDefault="00D51C8E"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4951CA6B" w14:textId="77FE89A8" w:rsidR="00D51C8E" w:rsidRPr="007F21F0" w:rsidRDefault="00D51C8E"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Any charges will be made at the actual cost to the school. </w:t>
      </w:r>
    </w:p>
    <w:p w14:paraId="140680E0" w14:textId="6C24D9A5" w:rsidR="00307E27" w:rsidRPr="00307E27" w:rsidRDefault="00307E27" w:rsidP="00E04D9F">
      <w:pPr>
        <w:spacing w:after="0" w:line="247" w:lineRule="auto"/>
        <w:ind w:left="14"/>
        <w:jc w:val="both"/>
        <w:rPr>
          <w:rFonts w:asciiTheme="minorHAnsi" w:hAnsiTheme="minorHAnsi" w:cstheme="minorHAnsi"/>
        </w:rPr>
      </w:pPr>
    </w:p>
    <w:p w14:paraId="00630908" w14:textId="296CC613" w:rsidR="00703BC9" w:rsidRPr="00703BC9" w:rsidRDefault="005368B7" w:rsidP="00E04D9F">
      <w:pPr>
        <w:pStyle w:val="Heading2"/>
        <w:jc w:val="both"/>
        <w:rPr>
          <w:rFonts w:asciiTheme="minorHAnsi" w:hAnsiTheme="minorHAnsi" w:cstheme="minorHAnsi"/>
          <w:b/>
          <w:bCs/>
          <w:color w:val="7030A0"/>
          <w:sz w:val="22"/>
          <w:szCs w:val="22"/>
        </w:rPr>
      </w:pPr>
      <w:bookmarkStart w:id="10" w:name="_Toc168956091"/>
      <w:r>
        <w:rPr>
          <w:rFonts w:asciiTheme="minorHAnsi" w:hAnsiTheme="minorHAnsi" w:cstheme="minorHAnsi"/>
          <w:b/>
          <w:bCs/>
          <w:color w:val="7030A0"/>
          <w:sz w:val="22"/>
          <w:szCs w:val="22"/>
        </w:rPr>
        <w:t>9</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MUSIC TUITION</w:t>
      </w:r>
      <w:bookmarkEnd w:id="10"/>
      <w:r w:rsidR="001D4E5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37DFFD18" w14:textId="77777777" w:rsidR="0044617F" w:rsidRPr="007F21F0"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Although the law states that, in general, all education provided during school hours must be free, instrumental and vocal music tuition is an exception to that rule. </w:t>
      </w:r>
    </w:p>
    <w:p w14:paraId="26FD5E68" w14:textId="77777777" w:rsidR="0044617F" w:rsidRPr="007F21F0" w:rsidRDefault="0044617F" w:rsidP="00E04D9F">
      <w:pPr>
        <w:spacing w:after="0"/>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11B89B4" w14:textId="77777777" w:rsidR="0044617F" w:rsidRPr="007F21F0"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There will be no charge for the following: </w:t>
      </w:r>
    </w:p>
    <w:p w14:paraId="787EBAFE" w14:textId="77777777" w:rsidR="0044617F" w:rsidRPr="007F21F0" w:rsidRDefault="0044617F" w:rsidP="00E04D9F">
      <w:pPr>
        <w:spacing w:after="25"/>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30D8A519" w14:textId="792F4E4F" w:rsidR="0044617F" w:rsidRPr="007F21F0" w:rsidRDefault="0044617F" w:rsidP="00E04D9F">
      <w:pPr>
        <w:numPr>
          <w:ilvl w:val="0"/>
          <w:numId w:val="28"/>
        </w:numPr>
        <w:spacing w:after="42"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Instrumental and vocal music tuition which is part of the National Curriculum or the first programme in which the whole class engages with the KS2 Programme of Instrumental and Vocal Tuition (Wider Opportunities)</w:t>
      </w:r>
    </w:p>
    <w:p w14:paraId="02428F9F" w14:textId="1A277A57" w:rsidR="0044617F" w:rsidRPr="007F21F0" w:rsidRDefault="0044617F" w:rsidP="00E04D9F">
      <w:pPr>
        <w:numPr>
          <w:ilvl w:val="0"/>
          <w:numId w:val="28"/>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Instrumental and vocal tuition for children in care</w:t>
      </w:r>
    </w:p>
    <w:p w14:paraId="664F8A0B" w14:textId="77777777" w:rsidR="00142756" w:rsidRDefault="00142756" w:rsidP="00E04D9F">
      <w:pPr>
        <w:pStyle w:val="ListParagraph"/>
        <w:spacing w:after="5" w:line="250" w:lineRule="auto"/>
        <w:ind w:left="1134"/>
        <w:jc w:val="both"/>
        <w:rPr>
          <w:rFonts w:asciiTheme="minorHAnsi" w:eastAsia="Calibri" w:hAnsiTheme="minorHAnsi" w:cstheme="minorHAnsi"/>
          <w:color w:val="000000"/>
          <w:lang w:eastAsia="en-GB"/>
        </w:rPr>
      </w:pPr>
    </w:p>
    <w:p w14:paraId="7BE182DC" w14:textId="40325765" w:rsidR="0044617F" w:rsidRDefault="0044617F" w:rsidP="00E04D9F">
      <w:pPr>
        <w:pStyle w:val="ListParagraph"/>
        <w:spacing w:after="5" w:line="250" w:lineRule="auto"/>
        <w:ind w:left="1134"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Charges will be levied for the following activities: </w:t>
      </w:r>
    </w:p>
    <w:p w14:paraId="05123D4F" w14:textId="77777777" w:rsidR="00F35115" w:rsidRPr="007F21F0" w:rsidRDefault="00F35115" w:rsidP="00E04D9F">
      <w:pPr>
        <w:pStyle w:val="ListParagraph"/>
        <w:spacing w:after="5" w:line="250" w:lineRule="auto"/>
        <w:ind w:left="1134" w:hanging="425"/>
        <w:jc w:val="both"/>
        <w:rPr>
          <w:rFonts w:asciiTheme="minorHAnsi" w:eastAsia="Calibri" w:hAnsiTheme="minorHAnsi" w:cstheme="minorHAnsi"/>
          <w:color w:val="000000"/>
          <w:lang w:eastAsia="en-GB"/>
        </w:rPr>
      </w:pPr>
    </w:p>
    <w:p w14:paraId="0CD744CA" w14:textId="63CB18AB" w:rsidR="0044617F" w:rsidRDefault="0044617F" w:rsidP="00E04D9F">
      <w:pPr>
        <w:numPr>
          <w:ilvl w:val="0"/>
          <w:numId w:val="2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Provision of instrumental and vocal tuition, which takes place during the school day and which has been requested by parents/carers</w:t>
      </w:r>
    </w:p>
    <w:p w14:paraId="18F1E42D" w14:textId="647CF770" w:rsidR="0044617F" w:rsidRPr="007F21F0" w:rsidRDefault="0044617F" w:rsidP="00E04D9F">
      <w:pPr>
        <w:numPr>
          <w:ilvl w:val="0"/>
          <w:numId w:val="28"/>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Music tuition for an individual or group if the tuition is not an essential of either the National Curriculum or a public examination syllabus</w:t>
      </w:r>
    </w:p>
    <w:p w14:paraId="12CB3E69" w14:textId="77777777" w:rsidR="0044617F" w:rsidRPr="007F21F0" w:rsidRDefault="0044617F" w:rsidP="00E04D9F">
      <w:pPr>
        <w:spacing w:after="0"/>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1A25EE21" w14:textId="77777777" w:rsidR="0044617F" w:rsidRDefault="0044617F" w:rsidP="00E04D9F">
      <w:pPr>
        <w:spacing w:after="5" w:line="250" w:lineRule="auto"/>
        <w:ind w:left="709"/>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The cost for vocal or instrumental tuition will vary according to the size and duration of the class as well as the type of instrument. Charges will not exceed the cost to the school. </w:t>
      </w:r>
    </w:p>
    <w:p w14:paraId="62922E6C" w14:textId="77777777" w:rsidR="00253F53" w:rsidRPr="007F21F0" w:rsidRDefault="00253F53" w:rsidP="00E04D9F">
      <w:pPr>
        <w:spacing w:after="5" w:line="250" w:lineRule="auto"/>
        <w:ind w:left="709"/>
        <w:jc w:val="both"/>
        <w:rPr>
          <w:rFonts w:asciiTheme="minorHAnsi" w:eastAsia="Calibri" w:hAnsiTheme="minorHAnsi" w:cstheme="minorHAnsi"/>
          <w:color w:val="000000"/>
          <w:lang w:eastAsia="en-GB"/>
        </w:rPr>
      </w:pPr>
    </w:p>
    <w:p w14:paraId="6B23C13D" w14:textId="77777777" w:rsidR="008921FF" w:rsidRPr="000D049D" w:rsidRDefault="008921FF" w:rsidP="00E04D9F">
      <w:pPr>
        <w:spacing w:after="0"/>
        <w:jc w:val="both"/>
        <w:rPr>
          <w:rFonts w:asciiTheme="minorHAnsi" w:hAnsiTheme="minorHAnsi" w:cstheme="minorHAnsi"/>
        </w:rPr>
      </w:pPr>
    </w:p>
    <w:p w14:paraId="2ACC88D5" w14:textId="3845986B" w:rsidR="00703BC9" w:rsidRDefault="005368B7" w:rsidP="00E04D9F">
      <w:pPr>
        <w:pStyle w:val="NoSpacing"/>
        <w:jc w:val="both"/>
        <w:rPr>
          <w:rStyle w:val="Heading2Char"/>
          <w:rFonts w:asciiTheme="minorHAnsi" w:hAnsiTheme="minorHAnsi" w:cstheme="minorHAnsi"/>
          <w:b/>
          <w:bCs/>
          <w:color w:val="7030A0"/>
          <w:sz w:val="22"/>
          <w:szCs w:val="22"/>
        </w:rPr>
      </w:pPr>
      <w:bookmarkStart w:id="11" w:name="_Toc168956092"/>
      <w:r>
        <w:rPr>
          <w:rStyle w:val="Heading2Char"/>
          <w:rFonts w:asciiTheme="minorHAnsi" w:hAnsiTheme="minorHAnsi" w:cstheme="minorHAnsi"/>
          <w:b/>
          <w:bCs/>
          <w:color w:val="7030A0"/>
          <w:sz w:val="22"/>
          <w:szCs w:val="22"/>
        </w:rPr>
        <w:t>10</w:t>
      </w:r>
      <w:r w:rsidR="006303ED" w:rsidRPr="0088692E">
        <w:rPr>
          <w:rStyle w:val="Heading2Char"/>
          <w:rFonts w:asciiTheme="minorHAnsi" w:hAnsiTheme="minorHAnsi" w:cstheme="minorHAnsi"/>
          <w:b/>
          <w:bCs/>
          <w:color w:val="7030A0"/>
          <w:sz w:val="22"/>
          <w:szCs w:val="22"/>
        </w:rPr>
        <w:t>.0</w:t>
      </w:r>
      <w:r w:rsidR="006303ED" w:rsidRPr="0088692E">
        <w:rPr>
          <w:rStyle w:val="Heading2Char"/>
          <w:rFonts w:asciiTheme="minorHAnsi" w:hAnsiTheme="minorHAnsi" w:cstheme="minorHAnsi"/>
          <w:b/>
          <w:bCs/>
          <w:color w:val="7030A0"/>
          <w:sz w:val="22"/>
          <w:szCs w:val="22"/>
        </w:rPr>
        <w:tab/>
      </w:r>
      <w:r w:rsidR="001D4E5A">
        <w:rPr>
          <w:rStyle w:val="Heading2Char"/>
          <w:rFonts w:asciiTheme="minorHAnsi" w:hAnsiTheme="minorHAnsi" w:cstheme="minorHAnsi"/>
          <w:b/>
          <w:bCs/>
          <w:color w:val="7030A0"/>
          <w:sz w:val="22"/>
          <w:szCs w:val="22"/>
        </w:rPr>
        <w:t>SCHOOL MEALS</w:t>
      </w:r>
      <w:bookmarkEnd w:id="11"/>
      <w:r w:rsidR="001D4E5A">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1D0BC54B" w14:textId="124832A2" w:rsidR="00253F53" w:rsidRPr="007F21F0" w:rsidRDefault="00253F53"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No charge for school meals will be made for pupils who are entitled to free school meals or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infant free school meals. </w:t>
      </w:r>
    </w:p>
    <w:p w14:paraId="679CA2D7" w14:textId="77777777" w:rsidR="00253F53" w:rsidRPr="007F21F0" w:rsidRDefault="00253F53"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F1FEEB7" w14:textId="049786FD" w:rsidR="00253F53" w:rsidRPr="007F21F0" w:rsidRDefault="00253F53"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 charge may be levied to pupils who are not entitled to free school meals. The charge will be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no more than the total cost incurred by the school. </w:t>
      </w:r>
    </w:p>
    <w:p w14:paraId="3D2BD173" w14:textId="77777777" w:rsidR="00804F68" w:rsidRDefault="00804F68" w:rsidP="00E04D9F">
      <w:pPr>
        <w:pStyle w:val="Heading2"/>
        <w:jc w:val="both"/>
        <w:rPr>
          <w:rFonts w:asciiTheme="minorHAnsi" w:hAnsiTheme="minorHAnsi" w:cstheme="minorHAnsi"/>
          <w:b/>
          <w:bCs/>
          <w:color w:val="7030A0"/>
          <w:sz w:val="22"/>
          <w:szCs w:val="22"/>
        </w:rPr>
      </w:pPr>
    </w:p>
    <w:p w14:paraId="030515AC" w14:textId="418DF099" w:rsidR="00703BC9" w:rsidRPr="00703BC9" w:rsidRDefault="005368B7" w:rsidP="00E04D9F">
      <w:pPr>
        <w:pStyle w:val="Heading2"/>
        <w:jc w:val="both"/>
        <w:rPr>
          <w:rFonts w:asciiTheme="minorHAnsi" w:hAnsiTheme="minorHAnsi" w:cstheme="minorHAnsi"/>
          <w:b/>
          <w:bCs/>
          <w:color w:val="7030A0"/>
          <w:sz w:val="22"/>
          <w:szCs w:val="22"/>
        </w:rPr>
      </w:pPr>
      <w:bookmarkStart w:id="12" w:name="_Toc168956093"/>
      <w:r>
        <w:rPr>
          <w:rFonts w:asciiTheme="minorHAnsi" w:hAnsiTheme="minorHAnsi" w:cstheme="minorHAnsi"/>
          <w:b/>
          <w:bCs/>
          <w:color w:val="7030A0"/>
          <w:sz w:val="22"/>
          <w:szCs w:val="22"/>
        </w:rPr>
        <w:t>11</w:t>
      </w:r>
      <w:r w:rsidR="001429EE">
        <w:rPr>
          <w:rFonts w:asciiTheme="minorHAnsi" w:hAnsiTheme="minorHAnsi" w:cstheme="minorHAnsi"/>
          <w:b/>
          <w:bCs/>
          <w:color w:val="7030A0"/>
          <w:sz w:val="22"/>
          <w:szCs w:val="22"/>
        </w:rPr>
        <w:t>.</w:t>
      </w:r>
      <w:r w:rsidR="00941439">
        <w:rPr>
          <w:rFonts w:asciiTheme="minorHAnsi" w:hAnsiTheme="minorHAnsi" w:cstheme="minorHAnsi"/>
          <w:b/>
          <w:bCs/>
          <w:color w:val="7030A0"/>
          <w:sz w:val="22"/>
          <w:szCs w:val="22"/>
        </w:rPr>
        <w:t>0</w:t>
      </w:r>
      <w:r w:rsidR="001429EE">
        <w:rPr>
          <w:rFonts w:asciiTheme="minorHAnsi" w:hAnsiTheme="minorHAnsi" w:cstheme="minorHAnsi"/>
          <w:b/>
          <w:bCs/>
          <w:color w:val="7030A0"/>
          <w:sz w:val="22"/>
          <w:szCs w:val="22"/>
        </w:rPr>
        <w:t xml:space="preserve"> </w:t>
      </w:r>
      <w:r w:rsidR="001429EE">
        <w:rPr>
          <w:rFonts w:asciiTheme="minorHAnsi" w:hAnsiTheme="minorHAnsi" w:cstheme="minorHAnsi"/>
          <w:b/>
          <w:bCs/>
          <w:color w:val="7030A0"/>
          <w:sz w:val="22"/>
          <w:szCs w:val="22"/>
        </w:rPr>
        <w:tab/>
      </w:r>
      <w:r w:rsidR="005A781F">
        <w:rPr>
          <w:rFonts w:asciiTheme="minorHAnsi" w:hAnsiTheme="minorHAnsi" w:cstheme="minorHAnsi"/>
          <w:b/>
          <w:bCs/>
          <w:color w:val="7030A0"/>
          <w:sz w:val="22"/>
          <w:szCs w:val="22"/>
        </w:rPr>
        <w:t>T</w:t>
      </w:r>
      <w:r w:rsidR="001D4E5A">
        <w:rPr>
          <w:rFonts w:asciiTheme="minorHAnsi" w:hAnsiTheme="minorHAnsi" w:cstheme="minorHAnsi"/>
          <w:b/>
          <w:bCs/>
          <w:color w:val="7030A0"/>
          <w:sz w:val="22"/>
          <w:szCs w:val="22"/>
        </w:rPr>
        <w:t>RANSPORT</w:t>
      </w:r>
      <w:bookmarkEnd w:id="12"/>
      <w:r w:rsidR="001D4E5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5101C5D9" w14:textId="06C4B74F" w:rsidR="000307CC" w:rsidRPr="007F21F0" w:rsidRDefault="000307CC"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reserves the right to make charges for the transport of registered pupils to or from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premises. Any charge will not exceed the actual cost to the school. </w:t>
      </w:r>
    </w:p>
    <w:p w14:paraId="4C0FF2E4" w14:textId="77777777" w:rsidR="000307CC" w:rsidRPr="007F21F0" w:rsidRDefault="000307CC"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1AE60599" w14:textId="2A56548D" w:rsidR="000307CC" w:rsidRPr="007F21F0" w:rsidRDefault="000307CC"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will not charge for: </w:t>
      </w:r>
    </w:p>
    <w:p w14:paraId="05718039" w14:textId="77777777" w:rsidR="000307CC" w:rsidRPr="007F21F0" w:rsidRDefault="000307CC"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E50C2AD" w14:textId="1CF8BA10" w:rsidR="000307CC" w:rsidRPr="007F21F0" w:rsidRDefault="000307CC" w:rsidP="00E04D9F">
      <w:pPr>
        <w:pStyle w:val="ListParagraph"/>
        <w:numPr>
          <w:ilvl w:val="0"/>
          <w:numId w:val="29"/>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Transporting registered pupils to other premises where the school has arranged for pupils to be educated </w:t>
      </w:r>
    </w:p>
    <w:p w14:paraId="2B495AFD" w14:textId="77777777" w:rsidR="000307CC" w:rsidRPr="007F21F0" w:rsidRDefault="000307CC" w:rsidP="00E04D9F">
      <w:pPr>
        <w:pStyle w:val="ListParagraph"/>
        <w:numPr>
          <w:ilvl w:val="0"/>
          <w:numId w:val="29"/>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Transport that enables a pupil to meet an examination requirement when preparation for that examination has been made at the school </w:t>
      </w:r>
    </w:p>
    <w:p w14:paraId="3834645E" w14:textId="54AF3E80" w:rsidR="000307CC" w:rsidRPr="007F21F0" w:rsidRDefault="000307CC" w:rsidP="00E04D9F">
      <w:pPr>
        <w:pStyle w:val="ListParagraph"/>
        <w:numPr>
          <w:ilvl w:val="0"/>
          <w:numId w:val="29"/>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Transport provided in connection with an educational visit</w:t>
      </w:r>
    </w:p>
    <w:p w14:paraId="0302E69D" w14:textId="77777777" w:rsidR="000411D5" w:rsidRDefault="000411D5" w:rsidP="00E04D9F">
      <w:pPr>
        <w:pStyle w:val="Heading2"/>
        <w:jc w:val="both"/>
        <w:rPr>
          <w:rFonts w:asciiTheme="minorHAnsi" w:hAnsiTheme="minorHAnsi" w:cstheme="minorHAnsi"/>
          <w:b/>
          <w:bCs/>
          <w:color w:val="7030A0"/>
          <w:sz w:val="22"/>
          <w:szCs w:val="22"/>
        </w:rPr>
      </w:pPr>
    </w:p>
    <w:p w14:paraId="72B298B5" w14:textId="17BB0DC2" w:rsidR="00703BC9" w:rsidRPr="00703BC9" w:rsidRDefault="00703BC9" w:rsidP="00E04D9F">
      <w:pPr>
        <w:pStyle w:val="Heading2"/>
        <w:jc w:val="both"/>
        <w:rPr>
          <w:rFonts w:asciiTheme="minorHAnsi" w:hAnsiTheme="minorHAnsi" w:cstheme="minorHAnsi"/>
          <w:b/>
          <w:bCs/>
          <w:color w:val="7030A0"/>
          <w:sz w:val="22"/>
          <w:szCs w:val="22"/>
        </w:rPr>
      </w:pPr>
      <w:bookmarkStart w:id="13" w:name="_Toc168956094"/>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2</w:t>
      </w:r>
      <w:r>
        <w:rPr>
          <w:rFonts w:asciiTheme="minorHAnsi" w:hAnsiTheme="minorHAnsi" w:cstheme="minorHAnsi"/>
          <w:b/>
          <w:bCs/>
          <w:color w:val="7030A0"/>
          <w:sz w:val="22"/>
          <w:szCs w:val="22"/>
        </w:rPr>
        <w:t>.</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INSURANCE</w:t>
      </w:r>
      <w:bookmarkEnd w:id="13"/>
      <w:r w:rsidR="001D4E5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29833AD" w14:textId="3A4A9FF0" w:rsidR="00587497" w:rsidRPr="007F21F0" w:rsidRDefault="00587497"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Any insurance costs will be included in charges made for trips or activities. </w:t>
      </w:r>
    </w:p>
    <w:p w14:paraId="54E0652A" w14:textId="4AA5571A" w:rsidR="00307E27" w:rsidRPr="00307E27" w:rsidRDefault="00307E27" w:rsidP="00E04D9F">
      <w:pPr>
        <w:spacing w:after="0"/>
        <w:ind w:left="303"/>
        <w:jc w:val="both"/>
        <w:rPr>
          <w:rFonts w:asciiTheme="minorHAnsi" w:hAnsiTheme="minorHAnsi" w:cstheme="minorHAnsi"/>
        </w:rPr>
      </w:pPr>
    </w:p>
    <w:p w14:paraId="3F95EC80" w14:textId="1E1902A5" w:rsidR="00307E27" w:rsidRDefault="001429EE" w:rsidP="00E04D9F">
      <w:pPr>
        <w:pStyle w:val="Heading2"/>
        <w:jc w:val="both"/>
        <w:rPr>
          <w:rFonts w:asciiTheme="minorHAnsi" w:hAnsiTheme="minorHAnsi" w:cstheme="minorHAnsi"/>
          <w:b/>
          <w:bCs/>
          <w:color w:val="7030A0"/>
          <w:sz w:val="22"/>
          <w:szCs w:val="22"/>
        </w:rPr>
      </w:pPr>
      <w:bookmarkStart w:id="14" w:name="_Toc168956095"/>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3</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DAMAGE TO PROPERTY AND BREAKAGES</w:t>
      </w:r>
      <w:bookmarkEnd w:id="14"/>
      <w:r w:rsidR="001D4E5A">
        <w:rPr>
          <w:rFonts w:asciiTheme="minorHAnsi" w:hAnsiTheme="minorHAnsi" w:cstheme="minorHAnsi"/>
          <w:b/>
          <w:bCs/>
          <w:color w:val="7030A0"/>
          <w:sz w:val="22"/>
          <w:szCs w:val="22"/>
        </w:rPr>
        <w:t xml:space="preserve"> </w:t>
      </w:r>
    </w:p>
    <w:p w14:paraId="75D747DC" w14:textId="5D60E140" w:rsidR="00E05086" w:rsidRPr="007F21F0" w:rsidRDefault="00E05086" w:rsidP="00E04D9F">
      <w:pPr>
        <w:spacing w:after="5" w:line="250" w:lineRule="auto"/>
        <w:ind w:left="10" w:hanging="10"/>
        <w:jc w:val="both"/>
        <w:rPr>
          <w:rFonts w:asciiTheme="minorHAnsi" w:eastAsia="Calibri" w:hAnsiTheme="minorHAnsi" w:cstheme="minorHAnsi"/>
          <w:color w:val="000000"/>
          <w:lang w:eastAsia="en-GB"/>
        </w:rPr>
      </w:pPr>
      <w:r>
        <w:tab/>
      </w:r>
      <w:r>
        <w:tab/>
      </w:r>
      <w:r w:rsidRPr="007F21F0">
        <w:rPr>
          <w:rFonts w:asciiTheme="minorHAnsi" w:eastAsia="Calibri" w:hAnsiTheme="minorHAnsi" w:cstheme="minorHAnsi"/>
          <w:color w:val="000000"/>
          <w:lang w:eastAsia="en-GB"/>
        </w:rPr>
        <w:t xml:space="preserve">Charges may be made to recover the cost of Trust property, materials or equipment lost or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damaged through acts of vandalism or negligence. </w:t>
      </w:r>
    </w:p>
    <w:p w14:paraId="7ABF6D30" w14:textId="5EECCC1D" w:rsidR="005F0A06" w:rsidRPr="005F0A06" w:rsidRDefault="005F0A06" w:rsidP="00E04D9F">
      <w:pPr>
        <w:jc w:val="both"/>
      </w:pPr>
    </w:p>
    <w:p w14:paraId="7D2ECFF3" w14:textId="1D58F607" w:rsidR="00B25367" w:rsidRDefault="00B25367" w:rsidP="00E04D9F">
      <w:pPr>
        <w:pStyle w:val="Heading2"/>
        <w:jc w:val="both"/>
        <w:rPr>
          <w:rFonts w:asciiTheme="minorHAnsi" w:hAnsiTheme="minorHAnsi" w:cstheme="minorHAnsi"/>
          <w:b/>
          <w:bCs/>
          <w:color w:val="7030A0"/>
          <w:sz w:val="22"/>
          <w:szCs w:val="22"/>
        </w:rPr>
      </w:pPr>
      <w:bookmarkStart w:id="15" w:name="_Toc168956096"/>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Calibri" w:eastAsia="Calibri" w:hAnsi="Calibri" w:cs="Calibri"/>
          <w:b/>
          <w:color w:val="7030A0"/>
          <w:sz w:val="22"/>
          <w:szCs w:val="22"/>
        </w:rPr>
        <w:t>LETTINGS OF TRUST BUILDINGS</w:t>
      </w:r>
      <w:bookmarkEnd w:id="15"/>
      <w:r w:rsidR="001D4E5A">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33E343CF" w14:textId="1AD22600" w:rsidR="00EC6F57" w:rsidRPr="007F21F0" w:rsidRDefault="00EC6F57"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For lettings of Trust buildings please refer to the Lettings Policy. </w:t>
      </w:r>
    </w:p>
    <w:p w14:paraId="6A0CB8A3" w14:textId="77777777" w:rsidR="003356B6" w:rsidRPr="003356B6" w:rsidRDefault="003356B6" w:rsidP="00E04D9F">
      <w:pPr>
        <w:ind w:left="709"/>
        <w:jc w:val="both"/>
        <w:rPr>
          <w:rFonts w:asciiTheme="minorHAnsi" w:hAnsiTheme="minorHAnsi" w:cstheme="minorHAnsi"/>
        </w:rPr>
      </w:pPr>
    </w:p>
    <w:p w14:paraId="1BC40509" w14:textId="3C933106" w:rsidR="00B25367" w:rsidRDefault="00B25367" w:rsidP="00E04D9F">
      <w:pPr>
        <w:pStyle w:val="Heading2"/>
        <w:jc w:val="both"/>
        <w:rPr>
          <w:rFonts w:asciiTheme="minorHAnsi" w:hAnsiTheme="minorHAnsi" w:cstheme="minorHAnsi"/>
          <w:b/>
          <w:bCs/>
          <w:color w:val="7030A0"/>
          <w:sz w:val="22"/>
          <w:szCs w:val="22"/>
        </w:rPr>
      </w:pPr>
      <w:bookmarkStart w:id="16" w:name="_Toc168956097"/>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OTHER CHARGES</w:t>
      </w:r>
      <w:bookmarkEnd w:id="16"/>
      <w:r w:rsidR="001D4E5A">
        <w:rPr>
          <w:rFonts w:asciiTheme="minorHAnsi" w:hAnsiTheme="minorHAnsi" w:cstheme="minorHAnsi"/>
          <w:b/>
          <w:bCs/>
          <w:color w:val="7030A0"/>
          <w:sz w:val="22"/>
          <w:szCs w:val="22"/>
        </w:rPr>
        <w:t xml:space="preserve"> </w:t>
      </w:r>
    </w:p>
    <w:p w14:paraId="69616D64" w14:textId="5CA061F4" w:rsidR="004B0607" w:rsidRPr="007F21F0" w:rsidRDefault="004B0607" w:rsidP="00E04D9F">
      <w:pPr>
        <w:spacing w:after="5" w:line="250" w:lineRule="auto"/>
        <w:ind w:left="10" w:hanging="10"/>
        <w:jc w:val="both"/>
        <w:rPr>
          <w:rFonts w:asciiTheme="minorHAnsi" w:eastAsia="Calibri" w:hAnsiTheme="minorHAnsi" w:cstheme="minorHAnsi"/>
          <w:color w:val="000000"/>
          <w:lang w:eastAsia="en-GB"/>
        </w:rPr>
      </w:pPr>
      <w:r>
        <w:tab/>
      </w:r>
      <w:r w:rsidR="00EC6F57">
        <w:tab/>
      </w:r>
      <w:r w:rsidRPr="007F21F0">
        <w:rPr>
          <w:rFonts w:asciiTheme="minorHAnsi" w:eastAsia="Calibri" w:hAnsiTheme="minorHAnsi" w:cstheme="minorHAnsi"/>
          <w:color w:val="000000"/>
          <w:lang w:eastAsia="en-GB"/>
        </w:rPr>
        <w:t xml:space="preserve">A charge may be levied for miscellaneous services up to the cost of providing such services. </w:t>
      </w:r>
    </w:p>
    <w:p w14:paraId="2A2B4CB0" w14:textId="59AE7589" w:rsidR="005F0A06" w:rsidRPr="005F0A06" w:rsidRDefault="005F0A06" w:rsidP="00E04D9F">
      <w:pPr>
        <w:jc w:val="both"/>
      </w:pPr>
    </w:p>
    <w:p w14:paraId="5FDFCE10" w14:textId="411763D6" w:rsidR="00B25367" w:rsidRDefault="00B25367" w:rsidP="00E04D9F">
      <w:pPr>
        <w:pStyle w:val="Heading2"/>
        <w:jc w:val="both"/>
        <w:rPr>
          <w:rFonts w:asciiTheme="minorHAnsi" w:hAnsiTheme="minorHAnsi" w:cstheme="minorHAnsi"/>
          <w:b/>
          <w:bCs/>
          <w:color w:val="7030A0"/>
          <w:sz w:val="22"/>
          <w:szCs w:val="22"/>
        </w:rPr>
      </w:pPr>
      <w:bookmarkStart w:id="17" w:name="_Toc168956098"/>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REMISSIONS POLICY</w:t>
      </w:r>
      <w:bookmarkEnd w:id="17"/>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7002976D" w14:textId="77777777" w:rsidR="00E04D9F"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will give consideration to the remission of charges for ‘chargeable activities’ to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pupils whose parents are receiving</w:t>
      </w:r>
      <w:r w:rsidR="00E04D9F">
        <w:rPr>
          <w:rFonts w:asciiTheme="minorHAnsi" w:eastAsia="Calibri" w:hAnsiTheme="minorHAnsi" w:cstheme="minorHAnsi"/>
          <w:color w:val="000000"/>
          <w:lang w:eastAsia="en-GB"/>
        </w:rPr>
        <w:t>:</w:t>
      </w:r>
    </w:p>
    <w:p w14:paraId="29353050" w14:textId="60F056B4"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 Support</w:t>
      </w:r>
    </w:p>
    <w:p w14:paraId="788B415B" w14:textId="0D3B6122"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Income-based Jobseeker’s Allowance</w:t>
      </w:r>
    </w:p>
    <w:p w14:paraId="1157272A" w14:textId="62DE1234"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Income-related Employment and Support Allowance</w:t>
      </w:r>
    </w:p>
    <w:p w14:paraId="57862756" w14:textId="1955267A"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Support under part VI of the Immigration and Asylum Act 1999</w:t>
      </w:r>
    </w:p>
    <w:p w14:paraId="509FE71B" w14:textId="0A38862D"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The guaranteed element of Pension Credit</w:t>
      </w:r>
    </w:p>
    <w:p w14:paraId="2171E0FC" w14:textId="017EBE85"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Child Tax Credit – provided you’re not also entitled to Working Tax Credit and have an annual gross income of no more than £16,190</w:t>
      </w:r>
    </w:p>
    <w:p w14:paraId="28D0E5C9" w14:textId="720ABBB0"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Working Tax Credit run-on – paid for 4 weeks after you stop qualifying for Working Tax Credit</w:t>
      </w:r>
    </w:p>
    <w:p w14:paraId="4E92A087" w14:textId="77777777" w:rsidR="00E04D9F" w:rsidRPr="00E04D9F" w:rsidRDefault="00E04D9F" w:rsidP="00E04D9F">
      <w:pPr>
        <w:pStyle w:val="ListParagraph"/>
        <w:numPr>
          <w:ilvl w:val="1"/>
          <w:numId w:val="37"/>
        </w:numPr>
        <w:spacing w:after="5" w:line="250" w:lineRule="auto"/>
        <w:jc w:val="both"/>
        <w:rPr>
          <w:rFonts w:asciiTheme="minorHAnsi" w:eastAsia="Calibri" w:hAnsiTheme="minorHAnsi" w:cstheme="minorHAnsi"/>
          <w:color w:val="000000"/>
          <w:lang w:eastAsia="en-GB"/>
        </w:rPr>
      </w:pPr>
      <w:r w:rsidRPr="00E04D9F">
        <w:rPr>
          <w:rFonts w:asciiTheme="minorHAnsi" w:eastAsia="Calibri" w:hAnsiTheme="minorHAnsi" w:cstheme="minorHAnsi"/>
          <w:color w:val="000000"/>
          <w:lang w:eastAsia="en-GB"/>
        </w:rPr>
        <w:t>Universal Credit – if you apply on or after 1 April 2018, your household income must be less than £7,400 a year (after tax and not including any benefits you get)</w:t>
      </w:r>
    </w:p>
    <w:p w14:paraId="2E652B0E" w14:textId="77777777" w:rsidR="00E04D9F" w:rsidRDefault="00E04D9F" w:rsidP="00E04D9F">
      <w:pPr>
        <w:spacing w:after="5" w:line="250" w:lineRule="auto"/>
        <w:ind w:left="1440"/>
        <w:jc w:val="both"/>
        <w:rPr>
          <w:rFonts w:asciiTheme="minorHAnsi" w:eastAsia="Calibri" w:hAnsiTheme="minorHAnsi" w:cstheme="minorHAnsi"/>
          <w:color w:val="000000"/>
          <w:lang w:eastAsia="en-GB"/>
        </w:rPr>
      </w:pPr>
    </w:p>
    <w:p w14:paraId="72B95B8F" w14:textId="6A252765" w:rsidR="009C11DD" w:rsidRPr="007F21F0" w:rsidRDefault="009C11DD" w:rsidP="00E04D9F">
      <w:pPr>
        <w:spacing w:after="5" w:line="250" w:lineRule="auto"/>
        <w:ind w:left="72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Such charges may be part</w:t>
      </w:r>
      <w:r w:rsidR="00026B9B">
        <w:rPr>
          <w:rFonts w:asciiTheme="minorHAnsi" w:eastAsia="Calibri" w:hAnsiTheme="minorHAnsi" w:cstheme="minorHAnsi"/>
          <w:color w:val="000000"/>
          <w:lang w:eastAsia="en-GB"/>
        </w:rPr>
        <w:t>l</w:t>
      </w:r>
      <w:r w:rsidRPr="007F21F0">
        <w:rPr>
          <w:rFonts w:asciiTheme="minorHAnsi" w:eastAsia="Calibri" w:hAnsiTheme="minorHAnsi" w:cstheme="minorHAnsi"/>
          <w:color w:val="000000"/>
          <w:lang w:eastAsia="en-GB"/>
        </w:rPr>
        <w:t xml:space="preserve">y or fully remitted.  </w:t>
      </w:r>
    </w:p>
    <w:p w14:paraId="4BFA7D4D" w14:textId="77777777" w:rsidR="009C11DD" w:rsidRPr="007F21F0" w:rsidRDefault="009C11DD"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3A5D2A7" w14:textId="686C7CF5" w:rsidR="009C11DD" w:rsidRPr="007F21F0"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Details of any remission arrangements will be made clear when parents are informed of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charges for individual activities. </w:t>
      </w:r>
    </w:p>
    <w:p w14:paraId="6B8F4F25" w14:textId="77777777" w:rsidR="009C11DD" w:rsidRPr="007F21F0" w:rsidRDefault="009C11DD"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3DC2FA8" w14:textId="71F9E89C" w:rsidR="009C11DD" w:rsidRPr="007F21F0" w:rsidRDefault="009C11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All cases will be dealt with confidentially. </w:t>
      </w:r>
    </w:p>
    <w:p w14:paraId="584B9930" w14:textId="77777777" w:rsidR="005F0A06" w:rsidRDefault="005F0A06" w:rsidP="00E04D9F">
      <w:pPr>
        <w:jc w:val="both"/>
      </w:pPr>
    </w:p>
    <w:p w14:paraId="689BC509" w14:textId="620F3CB2" w:rsidR="00B25367" w:rsidRDefault="00B25367" w:rsidP="00E04D9F">
      <w:pPr>
        <w:pStyle w:val="Heading2"/>
        <w:jc w:val="both"/>
        <w:rPr>
          <w:rFonts w:asciiTheme="minorHAnsi" w:hAnsiTheme="minorHAnsi" w:cstheme="minorHAnsi"/>
          <w:b/>
          <w:bCs/>
          <w:color w:val="7030A0"/>
          <w:sz w:val="22"/>
          <w:szCs w:val="22"/>
        </w:rPr>
      </w:pPr>
      <w:bookmarkStart w:id="18" w:name="_Toc168956099"/>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VOLUNTARY CONTRIBUTIONS</w:t>
      </w:r>
      <w:bookmarkEnd w:id="18"/>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3E28AC3E" w14:textId="75910441" w:rsidR="00A507DD" w:rsidRPr="007F21F0" w:rsidRDefault="00A507DD"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school may ask for voluntary contributions towards the cost of school-time activities to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assist with funding subject to the following conditions: </w:t>
      </w:r>
    </w:p>
    <w:p w14:paraId="39649473" w14:textId="77777777" w:rsidR="00A507DD" w:rsidRPr="007F21F0" w:rsidRDefault="00A507DD" w:rsidP="00E04D9F">
      <w:pPr>
        <w:spacing w:after="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629FD605" w14:textId="301EED11" w:rsidR="00A507DD" w:rsidRPr="007F21F0" w:rsidRDefault="00A507DD" w:rsidP="00E04D9F">
      <w:pPr>
        <w:pStyle w:val="ListParagraph"/>
        <w:numPr>
          <w:ilvl w:val="0"/>
          <w:numId w:val="31"/>
        </w:numPr>
        <w:spacing w:after="39"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Any children of parents who do not wish to contribute will not be treated any differently</w:t>
      </w:r>
    </w:p>
    <w:p w14:paraId="28E25A48" w14:textId="28D9B053" w:rsidR="00A507DD" w:rsidRPr="007F21F0" w:rsidRDefault="00A507DD" w:rsidP="00E04D9F">
      <w:pPr>
        <w:numPr>
          <w:ilvl w:val="0"/>
          <w:numId w:val="31"/>
        </w:numPr>
        <w:spacing w:after="5" w:line="250" w:lineRule="auto"/>
        <w:ind w:left="1134" w:right="212" w:hanging="425"/>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Where there are insufficient contributions to make the activity viable then the activity will be cancelled</w:t>
      </w:r>
      <w:r>
        <w:rPr>
          <w:rFonts w:asciiTheme="minorHAnsi" w:eastAsia="Calibri" w:hAnsiTheme="minorHAnsi" w:cstheme="minorHAnsi"/>
          <w:color w:val="000000"/>
          <w:lang w:eastAsia="en-GB"/>
        </w:rPr>
        <w:t xml:space="preserve">. </w:t>
      </w:r>
      <w:r w:rsidRPr="007F21F0">
        <w:rPr>
          <w:rFonts w:asciiTheme="minorHAnsi" w:eastAsia="Calibri" w:hAnsiTheme="minorHAnsi" w:cstheme="minorHAnsi"/>
          <w:color w:val="000000"/>
          <w:lang w:eastAsia="en-GB"/>
        </w:rPr>
        <w:t xml:space="preserve">Such contributions would be genuinely voluntary, with there being no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obligation to contribute and no pressure applied to secure a contribution</w:t>
      </w:r>
    </w:p>
    <w:p w14:paraId="34F5999B" w14:textId="77777777" w:rsidR="005F0A06" w:rsidRPr="005F0A06" w:rsidRDefault="005F0A06" w:rsidP="00E04D9F">
      <w:pPr>
        <w:jc w:val="both"/>
      </w:pPr>
    </w:p>
    <w:p w14:paraId="293F4FB3" w14:textId="59FD9560" w:rsidR="00B25367" w:rsidRDefault="00B25367" w:rsidP="00E04D9F">
      <w:pPr>
        <w:pStyle w:val="Heading2"/>
        <w:jc w:val="both"/>
        <w:rPr>
          <w:rFonts w:asciiTheme="minorHAnsi" w:hAnsiTheme="minorHAnsi" w:cstheme="minorHAnsi"/>
          <w:b/>
          <w:bCs/>
          <w:color w:val="7030A0"/>
          <w:sz w:val="22"/>
          <w:szCs w:val="22"/>
        </w:rPr>
      </w:pPr>
      <w:bookmarkStart w:id="19" w:name="_Toc168956100"/>
      <w:r>
        <w:rPr>
          <w:rFonts w:asciiTheme="minorHAnsi" w:hAnsiTheme="minorHAnsi" w:cstheme="minorHAnsi"/>
          <w:b/>
          <w:bCs/>
          <w:color w:val="7030A0"/>
          <w:sz w:val="22"/>
          <w:szCs w:val="22"/>
        </w:rPr>
        <w:t>1</w:t>
      </w:r>
      <w:r w:rsidR="005368B7">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D4E5A">
        <w:rPr>
          <w:rFonts w:asciiTheme="minorHAnsi" w:hAnsiTheme="minorHAnsi" w:cstheme="minorHAnsi"/>
          <w:b/>
          <w:bCs/>
          <w:color w:val="7030A0"/>
          <w:sz w:val="22"/>
          <w:szCs w:val="22"/>
        </w:rPr>
        <w:t>MONITORING, EVALUATION AND REVIEW</w:t>
      </w:r>
      <w:bookmarkEnd w:id="19"/>
      <w:r w:rsidR="001D4E5A">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1C6E01D9" w14:textId="3D1238EA" w:rsidR="00682DA5" w:rsidRPr="007F21F0" w:rsidRDefault="00682DA5" w:rsidP="00E04D9F">
      <w:pPr>
        <w:spacing w:after="5" w:line="250" w:lineRule="auto"/>
        <w:ind w:left="10" w:hanging="10"/>
        <w:jc w:val="both"/>
        <w:rPr>
          <w:rFonts w:asciiTheme="minorHAnsi" w:eastAsia="Calibri" w:hAnsiTheme="minorHAnsi" w:cstheme="minorHAnsi"/>
          <w:color w:val="000000"/>
          <w:lang w:eastAsia="en-GB"/>
        </w:rPr>
      </w:pPr>
      <w:r>
        <w:tab/>
      </w:r>
      <w:r>
        <w:tab/>
      </w:r>
      <w:r w:rsidRPr="007F21F0">
        <w:rPr>
          <w:rFonts w:asciiTheme="minorHAnsi" w:eastAsia="Calibri" w:hAnsiTheme="minorHAnsi" w:cstheme="minorHAnsi"/>
          <w:color w:val="000000"/>
          <w:lang w:eastAsia="en-GB"/>
        </w:rPr>
        <w:t xml:space="preserve">The Trust will regularly review this policy and assess its implementation and effectiveness. </w:t>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They will determine </w:t>
      </w:r>
      <w:r w:rsidR="000A5496">
        <w:rPr>
          <w:rFonts w:asciiTheme="minorHAnsi" w:eastAsia="Calibri" w:hAnsiTheme="minorHAnsi" w:cstheme="minorHAnsi"/>
          <w:color w:val="000000"/>
          <w:lang w:eastAsia="en-GB"/>
        </w:rPr>
        <w:t>t</w:t>
      </w:r>
      <w:r w:rsidRPr="007F21F0">
        <w:rPr>
          <w:rFonts w:asciiTheme="minorHAnsi" w:eastAsia="Calibri" w:hAnsiTheme="minorHAnsi" w:cstheme="minorHAnsi"/>
          <w:color w:val="000000"/>
          <w:lang w:eastAsia="en-GB"/>
        </w:rPr>
        <w:t xml:space="preserve">he review period. </w:t>
      </w:r>
    </w:p>
    <w:p w14:paraId="4349AD0F" w14:textId="77777777" w:rsidR="00682DA5" w:rsidRPr="007F21F0" w:rsidRDefault="00682DA5" w:rsidP="00E04D9F">
      <w:pPr>
        <w:spacing w:after="0"/>
        <w:jc w:val="both"/>
        <w:rPr>
          <w:rFonts w:asciiTheme="minorHAnsi" w:eastAsia="Calibri" w:hAnsiTheme="minorHAnsi" w:cstheme="minorHAnsi"/>
          <w:color w:val="000000"/>
          <w:lang w:eastAsia="en-GB"/>
        </w:rPr>
      </w:pPr>
      <w:r w:rsidRPr="007F21F0">
        <w:rPr>
          <w:rFonts w:asciiTheme="minorHAnsi" w:eastAsia="Calibri" w:hAnsiTheme="minorHAnsi" w:cstheme="minorHAnsi"/>
          <w:color w:val="000000"/>
          <w:lang w:eastAsia="en-GB"/>
        </w:rPr>
        <w:t xml:space="preserve"> </w:t>
      </w:r>
    </w:p>
    <w:p w14:paraId="7C81005F" w14:textId="56C9771B" w:rsidR="00682DA5" w:rsidRPr="007F21F0" w:rsidRDefault="00682DA5" w:rsidP="00E04D9F">
      <w:pPr>
        <w:spacing w:after="5" w:line="250" w:lineRule="auto"/>
        <w:ind w:left="10" w:hanging="1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ab/>
      </w:r>
      <w:r>
        <w:rPr>
          <w:rFonts w:asciiTheme="minorHAnsi" w:eastAsia="Calibri" w:hAnsiTheme="minorHAnsi" w:cstheme="minorHAnsi"/>
          <w:color w:val="000000"/>
          <w:lang w:eastAsia="en-GB"/>
        </w:rPr>
        <w:tab/>
      </w:r>
      <w:r w:rsidRPr="007F21F0">
        <w:rPr>
          <w:rFonts w:asciiTheme="minorHAnsi" w:eastAsia="Calibri" w:hAnsiTheme="minorHAnsi" w:cstheme="minorHAnsi"/>
          <w:color w:val="000000"/>
          <w:lang w:eastAsia="en-GB"/>
        </w:rPr>
        <w:t xml:space="preserve">The policy will be promoted and implemented throughout the school. </w:t>
      </w:r>
    </w:p>
    <w:p w14:paraId="5CA2CE7F" w14:textId="7BF83A3D" w:rsidR="005F0A06" w:rsidRPr="005F0A06" w:rsidRDefault="005F0A06" w:rsidP="00E04D9F">
      <w:pPr>
        <w:jc w:val="both"/>
      </w:pPr>
    </w:p>
    <w:p w14:paraId="0B3F2E6A" w14:textId="12CF5AEE" w:rsidR="005F0A06" w:rsidRPr="005F0A06" w:rsidRDefault="005F0A06" w:rsidP="00E04D9F">
      <w:pPr>
        <w:ind w:left="709"/>
        <w:jc w:val="both"/>
      </w:pPr>
    </w:p>
    <w:sectPr w:rsidR="005F0A06" w:rsidRPr="005F0A06" w:rsidSect="000C4E51">
      <w:headerReference w:type="default" r:id="rId17"/>
      <w:footerReference w:type="even"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6D1D" w14:textId="77777777" w:rsidR="00904B2F" w:rsidRDefault="00904B2F" w:rsidP="005B2EA0">
      <w:pPr>
        <w:spacing w:after="0" w:line="240" w:lineRule="auto"/>
      </w:pPr>
      <w:r>
        <w:separator/>
      </w:r>
    </w:p>
  </w:endnote>
  <w:endnote w:type="continuationSeparator" w:id="0">
    <w:p w14:paraId="6B9469E7" w14:textId="77777777" w:rsidR="00904B2F" w:rsidRDefault="00904B2F" w:rsidP="005B2EA0">
      <w:pPr>
        <w:spacing w:after="0" w:line="240" w:lineRule="auto"/>
      </w:pPr>
      <w:r>
        <w:continuationSeparator/>
      </w:r>
    </w:p>
  </w:endnote>
  <w:endnote w:type="continuationNotice" w:id="1">
    <w:p w14:paraId="6C8711E3" w14:textId="77777777" w:rsidR="00904B2F" w:rsidRDefault="00904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1DDF" w14:textId="77777777" w:rsidR="00904B2F" w:rsidRDefault="00904B2F" w:rsidP="005B2EA0">
      <w:pPr>
        <w:spacing w:after="0" w:line="240" w:lineRule="auto"/>
      </w:pPr>
      <w:r>
        <w:separator/>
      </w:r>
    </w:p>
  </w:footnote>
  <w:footnote w:type="continuationSeparator" w:id="0">
    <w:p w14:paraId="79A44DEB" w14:textId="77777777" w:rsidR="00904B2F" w:rsidRDefault="00904B2F" w:rsidP="005B2EA0">
      <w:pPr>
        <w:spacing w:after="0" w:line="240" w:lineRule="auto"/>
      </w:pPr>
      <w:r>
        <w:continuationSeparator/>
      </w:r>
    </w:p>
  </w:footnote>
  <w:footnote w:type="continuationNotice" w:id="1">
    <w:p w14:paraId="657C4B37" w14:textId="77777777" w:rsidR="00904B2F" w:rsidRDefault="00904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10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F440D392"/>
    <w:lvl w:ilvl="0">
      <w:start w:val="6"/>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C96EC8"/>
    <w:multiLevelType w:val="hybridMultilevel"/>
    <w:tmpl w:val="63F6469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A623DB"/>
    <w:multiLevelType w:val="hybridMultilevel"/>
    <w:tmpl w:val="74F67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F2CAA"/>
    <w:multiLevelType w:val="hybridMultilevel"/>
    <w:tmpl w:val="721649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12C8C"/>
    <w:multiLevelType w:val="hybridMultilevel"/>
    <w:tmpl w:val="AA3428A6"/>
    <w:lvl w:ilvl="0" w:tplc="52E0DB9E">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1" w15:restartNumberingAfterBreak="0">
    <w:nsid w:val="267B02E9"/>
    <w:multiLevelType w:val="hybridMultilevel"/>
    <w:tmpl w:val="A7A4E1C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3" w15:restartNumberingAfterBreak="0">
    <w:nsid w:val="2A8B6184"/>
    <w:multiLevelType w:val="hybridMultilevel"/>
    <w:tmpl w:val="FA58B90E"/>
    <w:lvl w:ilvl="0" w:tplc="08090005">
      <w:start w:val="1"/>
      <w:numFmt w:val="bullet"/>
      <w:lvlText w:val=""/>
      <w:lvlJc w:val="left"/>
      <w:pPr>
        <w:ind w:left="370" w:hanging="360"/>
      </w:pPr>
      <w:rPr>
        <w:rFonts w:ascii="Wingdings" w:hAnsi="Wingdings"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4"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9EA0730"/>
    <w:multiLevelType w:val="hybridMultilevel"/>
    <w:tmpl w:val="CCF69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AA21697"/>
    <w:multiLevelType w:val="hybridMultilevel"/>
    <w:tmpl w:val="753CE036"/>
    <w:lvl w:ilvl="0" w:tplc="B4D27D0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6C0E0">
      <w:start w:val="1"/>
      <w:numFmt w:val="bullet"/>
      <w:lvlText w:val="o"/>
      <w:lvlJc w:val="left"/>
      <w:pPr>
        <w:ind w:left="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C399A">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8AE210">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D676">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20F42C">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66DF4">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809CE">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0212E">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92132A"/>
    <w:multiLevelType w:val="hybridMultilevel"/>
    <w:tmpl w:val="CDB66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C60DD"/>
    <w:multiLevelType w:val="hybridMultilevel"/>
    <w:tmpl w:val="99C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51E8C"/>
    <w:multiLevelType w:val="hybridMultilevel"/>
    <w:tmpl w:val="26E8DF9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C4FEF"/>
    <w:multiLevelType w:val="hybridMultilevel"/>
    <w:tmpl w:val="9626C6E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6" w15:restartNumberingAfterBreak="0">
    <w:nsid w:val="5A7B73B2"/>
    <w:multiLevelType w:val="hybridMultilevel"/>
    <w:tmpl w:val="50FC62EA"/>
    <w:lvl w:ilvl="0" w:tplc="08090005">
      <w:start w:val="1"/>
      <w:numFmt w:val="bullet"/>
      <w:lvlText w:val=""/>
      <w:lvlJc w:val="left"/>
      <w:pPr>
        <w:ind w:left="370" w:hanging="360"/>
      </w:pPr>
      <w:rPr>
        <w:rFonts w:ascii="Wingdings" w:hAnsi="Wingdings"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27" w15:restartNumberingAfterBreak="0">
    <w:nsid w:val="5D1005B7"/>
    <w:multiLevelType w:val="hybridMultilevel"/>
    <w:tmpl w:val="86B2BE7A"/>
    <w:lvl w:ilvl="0" w:tplc="1F1E1B10">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8" w15:restartNumberingAfterBreak="0">
    <w:nsid w:val="5D5B2B49"/>
    <w:multiLevelType w:val="hybridMultilevel"/>
    <w:tmpl w:val="6DB2BCDC"/>
    <w:lvl w:ilvl="0" w:tplc="08090005">
      <w:start w:val="1"/>
      <w:numFmt w:val="bullet"/>
      <w:lvlText w:val=""/>
      <w:lvlJc w:val="left"/>
      <w:pPr>
        <w:ind w:left="1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C43FB7"/>
    <w:multiLevelType w:val="hybridMultilevel"/>
    <w:tmpl w:val="DBECA68A"/>
    <w:lvl w:ilvl="0" w:tplc="0809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0" w15:restartNumberingAfterBreak="0">
    <w:nsid w:val="66AF06A2"/>
    <w:multiLevelType w:val="hybridMultilevel"/>
    <w:tmpl w:val="DC48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06C51"/>
    <w:multiLevelType w:val="hybridMultilevel"/>
    <w:tmpl w:val="A7C23A3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534EED"/>
    <w:multiLevelType w:val="hybridMultilevel"/>
    <w:tmpl w:val="CA50005C"/>
    <w:lvl w:ilvl="0" w:tplc="08090005">
      <w:start w:val="1"/>
      <w:numFmt w:val="bullet"/>
      <w:lvlText w:val=""/>
      <w:lvlJc w:val="left"/>
      <w:pPr>
        <w:ind w:left="370" w:hanging="360"/>
      </w:pPr>
      <w:rPr>
        <w:rFonts w:ascii="Wingdings" w:hAnsi="Wingdings"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3"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4" w15:restartNumberingAfterBreak="0">
    <w:nsid w:val="79EC2F95"/>
    <w:multiLevelType w:val="hybridMultilevel"/>
    <w:tmpl w:val="6CA6BA1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35"/>
  </w:num>
  <w:num w:numId="2" w16cid:durableId="1390032465">
    <w:abstractNumId w:val="2"/>
  </w:num>
  <w:num w:numId="3" w16cid:durableId="1974407073">
    <w:abstractNumId w:val="4"/>
  </w:num>
  <w:num w:numId="4" w16cid:durableId="1813255183">
    <w:abstractNumId w:val="5"/>
  </w:num>
  <w:num w:numId="5" w16cid:durableId="551500917">
    <w:abstractNumId w:val="36"/>
  </w:num>
  <w:num w:numId="6" w16cid:durableId="1378353958">
    <w:abstractNumId w:val="1"/>
  </w:num>
  <w:num w:numId="7" w16cid:durableId="1611352892">
    <w:abstractNumId w:val="12"/>
  </w:num>
  <w:num w:numId="8" w16cid:durableId="1890722789">
    <w:abstractNumId w:val="19"/>
  </w:num>
  <w:num w:numId="9" w16cid:durableId="818572561">
    <w:abstractNumId w:val="9"/>
  </w:num>
  <w:num w:numId="10" w16cid:durableId="365102883">
    <w:abstractNumId w:val="14"/>
  </w:num>
  <w:num w:numId="11" w16cid:durableId="845440351">
    <w:abstractNumId w:val="23"/>
  </w:num>
  <w:num w:numId="12" w16cid:durableId="878511296">
    <w:abstractNumId w:val="21"/>
  </w:num>
  <w:num w:numId="13" w16cid:durableId="1130590707">
    <w:abstractNumId w:val="24"/>
  </w:num>
  <w:num w:numId="14" w16cid:durableId="1107502634">
    <w:abstractNumId w:val="0"/>
  </w:num>
  <w:num w:numId="15" w16cid:durableId="77990354">
    <w:abstractNumId w:val="10"/>
  </w:num>
  <w:num w:numId="16" w16cid:durableId="975262072">
    <w:abstractNumId w:val="33"/>
  </w:num>
  <w:num w:numId="17" w16cid:durableId="1091392108">
    <w:abstractNumId w:val="16"/>
  </w:num>
  <w:num w:numId="18" w16cid:durableId="2042196912">
    <w:abstractNumId w:val="29"/>
  </w:num>
  <w:num w:numId="19" w16cid:durableId="574168884">
    <w:abstractNumId w:val="3"/>
  </w:num>
  <w:num w:numId="20" w16cid:durableId="1567451598">
    <w:abstractNumId w:val="20"/>
  </w:num>
  <w:num w:numId="21" w16cid:durableId="814613694">
    <w:abstractNumId w:val="6"/>
  </w:num>
  <w:num w:numId="22" w16cid:durableId="815026925">
    <w:abstractNumId w:val="27"/>
  </w:num>
  <w:num w:numId="23" w16cid:durableId="1427187229">
    <w:abstractNumId w:val="25"/>
  </w:num>
  <w:num w:numId="24" w16cid:durableId="233322316">
    <w:abstractNumId w:val="34"/>
  </w:num>
  <w:num w:numId="25" w16cid:durableId="1217552030">
    <w:abstractNumId w:val="26"/>
  </w:num>
  <w:num w:numId="26" w16cid:durableId="1336231476">
    <w:abstractNumId w:val="13"/>
  </w:num>
  <w:num w:numId="27" w16cid:durableId="2119328844">
    <w:abstractNumId w:val="30"/>
  </w:num>
  <w:num w:numId="28" w16cid:durableId="1039470630">
    <w:abstractNumId w:val="7"/>
  </w:num>
  <w:num w:numId="29" w16cid:durableId="1398237763">
    <w:abstractNumId w:val="32"/>
  </w:num>
  <w:num w:numId="30" w16cid:durableId="393236840">
    <w:abstractNumId w:val="17"/>
  </w:num>
  <w:num w:numId="31" w16cid:durableId="1544101000">
    <w:abstractNumId w:val="28"/>
  </w:num>
  <w:num w:numId="32" w16cid:durableId="791096905">
    <w:abstractNumId w:val="8"/>
  </w:num>
  <w:num w:numId="33" w16cid:durableId="826744891">
    <w:abstractNumId w:val="18"/>
  </w:num>
  <w:num w:numId="34" w16cid:durableId="510991630">
    <w:abstractNumId w:val="31"/>
  </w:num>
  <w:num w:numId="35" w16cid:durableId="1433669550">
    <w:abstractNumId w:val="15"/>
  </w:num>
  <w:num w:numId="36" w16cid:durableId="97681266">
    <w:abstractNumId w:val="22"/>
  </w:num>
  <w:num w:numId="37" w16cid:durableId="16651648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26B9B"/>
    <w:rsid w:val="000307CC"/>
    <w:rsid w:val="00035176"/>
    <w:rsid w:val="00035E6C"/>
    <w:rsid w:val="000411D5"/>
    <w:rsid w:val="000514F6"/>
    <w:rsid w:val="000546D8"/>
    <w:rsid w:val="00063228"/>
    <w:rsid w:val="00064490"/>
    <w:rsid w:val="00082705"/>
    <w:rsid w:val="0009268C"/>
    <w:rsid w:val="000943A5"/>
    <w:rsid w:val="000A5496"/>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756"/>
    <w:rsid w:val="001429EE"/>
    <w:rsid w:val="00161ABC"/>
    <w:rsid w:val="00171A77"/>
    <w:rsid w:val="00176D37"/>
    <w:rsid w:val="0019121D"/>
    <w:rsid w:val="00191CB0"/>
    <w:rsid w:val="001A7D20"/>
    <w:rsid w:val="001B37F8"/>
    <w:rsid w:val="001B57D9"/>
    <w:rsid w:val="001B5F67"/>
    <w:rsid w:val="001D4E5A"/>
    <w:rsid w:val="001D5350"/>
    <w:rsid w:val="001F7729"/>
    <w:rsid w:val="00214538"/>
    <w:rsid w:val="00214B31"/>
    <w:rsid w:val="00215DFA"/>
    <w:rsid w:val="0022472A"/>
    <w:rsid w:val="00245BC8"/>
    <w:rsid w:val="00253F53"/>
    <w:rsid w:val="00265096"/>
    <w:rsid w:val="0026707F"/>
    <w:rsid w:val="002735BA"/>
    <w:rsid w:val="0029294D"/>
    <w:rsid w:val="00296BDA"/>
    <w:rsid w:val="002A22EC"/>
    <w:rsid w:val="002A2F07"/>
    <w:rsid w:val="002A4AF3"/>
    <w:rsid w:val="002C3969"/>
    <w:rsid w:val="002F10C2"/>
    <w:rsid w:val="002F2324"/>
    <w:rsid w:val="002F3443"/>
    <w:rsid w:val="00301FB7"/>
    <w:rsid w:val="00307E27"/>
    <w:rsid w:val="003356B6"/>
    <w:rsid w:val="0034636A"/>
    <w:rsid w:val="003526E2"/>
    <w:rsid w:val="00355F17"/>
    <w:rsid w:val="00382AEF"/>
    <w:rsid w:val="003A2E78"/>
    <w:rsid w:val="003B124A"/>
    <w:rsid w:val="003C011A"/>
    <w:rsid w:val="003C2DDA"/>
    <w:rsid w:val="003D4408"/>
    <w:rsid w:val="003D5B02"/>
    <w:rsid w:val="003F727C"/>
    <w:rsid w:val="004050CB"/>
    <w:rsid w:val="00406DBD"/>
    <w:rsid w:val="004105C1"/>
    <w:rsid w:val="0044617F"/>
    <w:rsid w:val="004627BA"/>
    <w:rsid w:val="0046377D"/>
    <w:rsid w:val="00463F33"/>
    <w:rsid w:val="00471145"/>
    <w:rsid w:val="00474FD3"/>
    <w:rsid w:val="00495437"/>
    <w:rsid w:val="00497812"/>
    <w:rsid w:val="004B0607"/>
    <w:rsid w:val="004C284E"/>
    <w:rsid w:val="004C4313"/>
    <w:rsid w:val="004D6BA1"/>
    <w:rsid w:val="004E2012"/>
    <w:rsid w:val="004F070C"/>
    <w:rsid w:val="004F299A"/>
    <w:rsid w:val="005008AD"/>
    <w:rsid w:val="005067BF"/>
    <w:rsid w:val="00513617"/>
    <w:rsid w:val="00523E0B"/>
    <w:rsid w:val="00527307"/>
    <w:rsid w:val="005348E5"/>
    <w:rsid w:val="00535F70"/>
    <w:rsid w:val="005368B7"/>
    <w:rsid w:val="0055503E"/>
    <w:rsid w:val="00556CB1"/>
    <w:rsid w:val="005625D9"/>
    <w:rsid w:val="00571899"/>
    <w:rsid w:val="005722FC"/>
    <w:rsid w:val="005752A8"/>
    <w:rsid w:val="00586CE9"/>
    <w:rsid w:val="00587497"/>
    <w:rsid w:val="0059794F"/>
    <w:rsid w:val="00597E36"/>
    <w:rsid w:val="005A781F"/>
    <w:rsid w:val="005B2EA0"/>
    <w:rsid w:val="005C1497"/>
    <w:rsid w:val="005C5278"/>
    <w:rsid w:val="005F0A06"/>
    <w:rsid w:val="00606D72"/>
    <w:rsid w:val="00616AC3"/>
    <w:rsid w:val="00622996"/>
    <w:rsid w:val="00627A4D"/>
    <w:rsid w:val="006303ED"/>
    <w:rsid w:val="0063297D"/>
    <w:rsid w:val="0064169F"/>
    <w:rsid w:val="00641E71"/>
    <w:rsid w:val="006476AC"/>
    <w:rsid w:val="0066057E"/>
    <w:rsid w:val="00663977"/>
    <w:rsid w:val="0067367A"/>
    <w:rsid w:val="00673885"/>
    <w:rsid w:val="00674B84"/>
    <w:rsid w:val="00682DA5"/>
    <w:rsid w:val="00692A04"/>
    <w:rsid w:val="00692E2F"/>
    <w:rsid w:val="006A7E4D"/>
    <w:rsid w:val="006B2898"/>
    <w:rsid w:val="006B3BDC"/>
    <w:rsid w:val="006D00E6"/>
    <w:rsid w:val="006D7705"/>
    <w:rsid w:val="006E5EB6"/>
    <w:rsid w:val="006E70C8"/>
    <w:rsid w:val="00700E7F"/>
    <w:rsid w:val="00703BC9"/>
    <w:rsid w:val="00722411"/>
    <w:rsid w:val="0072250A"/>
    <w:rsid w:val="00723408"/>
    <w:rsid w:val="00737C90"/>
    <w:rsid w:val="007524D7"/>
    <w:rsid w:val="00755868"/>
    <w:rsid w:val="007619E7"/>
    <w:rsid w:val="007677B2"/>
    <w:rsid w:val="00771039"/>
    <w:rsid w:val="00772FCC"/>
    <w:rsid w:val="00796237"/>
    <w:rsid w:val="007A3294"/>
    <w:rsid w:val="007B4E40"/>
    <w:rsid w:val="007D2464"/>
    <w:rsid w:val="007D55C7"/>
    <w:rsid w:val="007F0056"/>
    <w:rsid w:val="007F29AA"/>
    <w:rsid w:val="00804F68"/>
    <w:rsid w:val="008066E5"/>
    <w:rsid w:val="00831242"/>
    <w:rsid w:val="00851FD1"/>
    <w:rsid w:val="0086379B"/>
    <w:rsid w:val="00884F7D"/>
    <w:rsid w:val="0088692E"/>
    <w:rsid w:val="008921FF"/>
    <w:rsid w:val="008B1DA8"/>
    <w:rsid w:val="008C009C"/>
    <w:rsid w:val="008E77A2"/>
    <w:rsid w:val="00904B2F"/>
    <w:rsid w:val="00906146"/>
    <w:rsid w:val="00916770"/>
    <w:rsid w:val="00940CAA"/>
    <w:rsid w:val="00941439"/>
    <w:rsid w:val="009434F1"/>
    <w:rsid w:val="00947287"/>
    <w:rsid w:val="00954F5A"/>
    <w:rsid w:val="00956AB1"/>
    <w:rsid w:val="00971151"/>
    <w:rsid w:val="00975CE7"/>
    <w:rsid w:val="00993505"/>
    <w:rsid w:val="009B195F"/>
    <w:rsid w:val="009B3638"/>
    <w:rsid w:val="009C11DD"/>
    <w:rsid w:val="009C1CD4"/>
    <w:rsid w:val="009C5547"/>
    <w:rsid w:val="009C56E4"/>
    <w:rsid w:val="009C72B0"/>
    <w:rsid w:val="009F6A73"/>
    <w:rsid w:val="00A10A79"/>
    <w:rsid w:val="00A175B9"/>
    <w:rsid w:val="00A35728"/>
    <w:rsid w:val="00A40051"/>
    <w:rsid w:val="00A419C5"/>
    <w:rsid w:val="00A44BBD"/>
    <w:rsid w:val="00A507DD"/>
    <w:rsid w:val="00A56233"/>
    <w:rsid w:val="00A6521B"/>
    <w:rsid w:val="00A723FB"/>
    <w:rsid w:val="00A82590"/>
    <w:rsid w:val="00A86113"/>
    <w:rsid w:val="00AA0516"/>
    <w:rsid w:val="00AB38A8"/>
    <w:rsid w:val="00AC1359"/>
    <w:rsid w:val="00AD05F6"/>
    <w:rsid w:val="00AF1DE2"/>
    <w:rsid w:val="00AF4DB6"/>
    <w:rsid w:val="00B03E91"/>
    <w:rsid w:val="00B111E4"/>
    <w:rsid w:val="00B13F78"/>
    <w:rsid w:val="00B25367"/>
    <w:rsid w:val="00B37D51"/>
    <w:rsid w:val="00B44656"/>
    <w:rsid w:val="00B50470"/>
    <w:rsid w:val="00B53CAC"/>
    <w:rsid w:val="00B61044"/>
    <w:rsid w:val="00B64B2A"/>
    <w:rsid w:val="00B71D50"/>
    <w:rsid w:val="00B774AC"/>
    <w:rsid w:val="00B77A1C"/>
    <w:rsid w:val="00B913EF"/>
    <w:rsid w:val="00B95166"/>
    <w:rsid w:val="00BA3EEB"/>
    <w:rsid w:val="00BB7BCA"/>
    <w:rsid w:val="00BC00F6"/>
    <w:rsid w:val="00BE1CEC"/>
    <w:rsid w:val="00BF1091"/>
    <w:rsid w:val="00BF109E"/>
    <w:rsid w:val="00BF2E38"/>
    <w:rsid w:val="00C073B7"/>
    <w:rsid w:val="00C12554"/>
    <w:rsid w:val="00C23BDA"/>
    <w:rsid w:val="00C24DB2"/>
    <w:rsid w:val="00C3077B"/>
    <w:rsid w:val="00C34D29"/>
    <w:rsid w:val="00C47A41"/>
    <w:rsid w:val="00C529E1"/>
    <w:rsid w:val="00C67785"/>
    <w:rsid w:val="00CA51E5"/>
    <w:rsid w:val="00CA776A"/>
    <w:rsid w:val="00CB246D"/>
    <w:rsid w:val="00CB3BE7"/>
    <w:rsid w:val="00CC2159"/>
    <w:rsid w:val="00CD198D"/>
    <w:rsid w:val="00CE67B6"/>
    <w:rsid w:val="00CF13EC"/>
    <w:rsid w:val="00D05C16"/>
    <w:rsid w:val="00D159AD"/>
    <w:rsid w:val="00D1603A"/>
    <w:rsid w:val="00D2379A"/>
    <w:rsid w:val="00D23D75"/>
    <w:rsid w:val="00D24AE8"/>
    <w:rsid w:val="00D43B4C"/>
    <w:rsid w:val="00D51C8E"/>
    <w:rsid w:val="00D80C48"/>
    <w:rsid w:val="00D94ABC"/>
    <w:rsid w:val="00DA6775"/>
    <w:rsid w:val="00DC144C"/>
    <w:rsid w:val="00DD7853"/>
    <w:rsid w:val="00DE058C"/>
    <w:rsid w:val="00DE7A12"/>
    <w:rsid w:val="00E04D9F"/>
    <w:rsid w:val="00E05086"/>
    <w:rsid w:val="00E0679A"/>
    <w:rsid w:val="00E13E26"/>
    <w:rsid w:val="00E25CE3"/>
    <w:rsid w:val="00E43FBF"/>
    <w:rsid w:val="00E5319E"/>
    <w:rsid w:val="00E531AF"/>
    <w:rsid w:val="00E628D4"/>
    <w:rsid w:val="00E72745"/>
    <w:rsid w:val="00E80402"/>
    <w:rsid w:val="00E856C0"/>
    <w:rsid w:val="00E93CDF"/>
    <w:rsid w:val="00EA7A83"/>
    <w:rsid w:val="00EB24B5"/>
    <w:rsid w:val="00EB541B"/>
    <w:rsid w:val="00EC6F57"/>
    <w:rsid w:val="00EC78B9"/>
    <w:rsid w:val="00ED2180"/>
    <w:rsid w:val="00EF5EFF"/>
    <w:rsid w:val="00F02BB7"/>
    <w:rsid w:val="00F0427C"/>
    <w:rsid w:val="00F177B7"/>
    <w:rsid w:val="00F24001"/>
    <w:rsid w:val="00F31233"/>
    <w:rsid w:val="00F322F8"/>
    <w:rsid w:val="00F35115"/>
    <w:rsid w:val="00F5106B"/>
    <w:rsid w:val="00F52E6C"/>
    <w:rsid w:val="00F65316"/>
    <w:rsid w:val="00F66E6D"/>
    <w:rsid w:val="00F72E94"/>
    <w:rsid w:val="00F83BE6"/>
    <w:rsid w:val="00F85C2D"/>
    <w:rsid w:val="00FA2AFB"/>
    <w:rsid w:val="00FB0520"/>
    <w:rsid w:val="00FB6D49"/>
    <w:rsid w:val="00FB6F98"/>
    <w:rsid w:val="00FD0761"/>
    <w:rsid w:val="00FD61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B7"/>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150cf4-383c-4503-829c-b86b76728863" xsi:nil="true"/>
    <lcf76f155ced4ddcb4097134ff3c332f xmlns="15b27674-5099-4916-a580-875e1bc3e0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9D60-A4C7-4820-A172-B92D7453B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 ds:uri="11e379d9-1c6a-4ed0-a841-a9e890cc5784"/>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1563</Words>
  <Characters>9649</Characters>
  <Application>Microsoft Office Word</Application>
  <DocSecurity>0</DocSecurity>
  <Lines>1608</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9</cp:revision>
  <cp:lastPrinted>2022-04-19T08:16:00Z</cp:lastPrinted>
  <dcterms:created xsi:type="dcterms:W3CDTF">2024-06-10T22:55:00Z</dcterms:created>
  <dcterms:modified xsi:type="dcterms:W3CDTF">2025-01-07T13:23:00Z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